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F01FC">
      <w:pPr>
        <w:pStyle w:val="31"/>
        <w:numPr>
          <w:ilvl w:val="0"/>
          <w:numId w:val="1"/>
        </w:numPr>
        <w:rPr>
          <w:rFonts w:hint="eastAsia"/>
          <w:color w:val="A6A6A6" w:themeColor="background1" w:themeShade="A6"/>
          <w:sz w:val="24"/>
        </w:rPr>
      </w:pPr>
      <w:r>
        <w:rPr>
          <w:rFonts w:hint="eastAsia"/>
          <w:color w:val="A6A6A6" w:themeColor="background1" w:themeShade="A6"/>
          <w:sz w:val="24"/>
        </w:rPr>
        <w:t>解决方案/海上风电/风电桩基检测</w:t>
      </w:r>
    </w:p>
    <w:p w14:paraId="329D1142">
      <w:pPr>
        <w:rPr>
          <w:rFonts w:hint="eastAsia"/>
          <w:b/>
          <w:bCs/>
          <w:color w:val="A6A6A6" w:themeColor="background1" w:themeShade="A6"/>
          <w:sz w:val="24"/>
        </w:rPr>
      </w:pPr>
      <w:r>
        <w:rPr>
          <w:rFonts w:hint="eastAsia"/>
          <w:b/>
          <w:bCs/>
          <w:color w:val="A6A6A6" w:themeColor="background1" w:themeShade="A6"/>
          <w:sz w:val="24"/>
        </w:rPr>
        <w:t xml:space="preserve">1.1 KongsbergDAS双轴扫描声纳系统  链接： </w:t>
      </w:r>
      <w:r>
        <w:rPr>
          <w:b/>
          <w:bCs/>
          <w:color w:val="A6A6A6" w:themeColor="background1" w:themeShade="A6"/>
          <w:sz w:val="24"/>
        </w:rPr>
        <w:drawing>
          <wp:inline distT="0" distB="0" distL="0" distR="0">
            <wp:extent cx="5274310" cy="292735"/>
            <wp:effectExtent l="0" t="0" r="2540" b="0"/>
            <wp:docPr id="100824078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40783"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292735"/>
                    </a:xfrm>
                    <a:prstGeom prst="rect">
                      <a:avLst/>
                    </a:prstGeom>
                    <a:noFill/>
                    <a:ln>
                      <a:noFill/>
                    </a:ln>
                  </pic:spPr>
                </pic:pic>
              </a:graphicData>
            </a:graphic>
          </wp:inline>
        </w:drawing>
      </w:r>
    </w:p>
    <w:p w14:paraId="47A3107B">
      <w:pPr>
        <w:rPr>
          <w:rFonts w:hint="eastAsia"/>
          <w:b/>
          <w:bCs/>
          <w:color w:val="A6A6A6" w:themeColor="background1" w:themeShade="A6"/>
          <w:sz w:val="24"/>
        </w:rPr>
      </w:pPr>
      <w:r>
        <w:rPr>
          <w:rFonts w:hint="eastAsia"/>
          <w:b/>
          <w:bCs/>
          <w:color w:val="A6A6A6" w:themeColor="background1" w:themeShade="A6"/>
          <w:sz w:val="24"/>
        </w:rPr>
        <w:t>1.2 KongsbergM3多波束声呐 链接</w:t>
      </w:r>
    </w:p>
    <w:p w14:paraId="0A51609F">
      <w:pPr>
        <w:rPr>
          <w:rFonts w:hint="eastAsia"/>
          <w:b/>
          <w:bCs/>
          <w:color w:val="A6A6A6" w:themeColor="background1" w:themeShade="A6"/>
          <w:sz w:val="24"/>
        </w:rPr>
      </w:pPr>
      <w:r>
        <w:rPr>
          <w:b/>
          <w:bCs/>
          <w:color w:val="A6A6A6" w:themeColor="background1" w:themeShade="A6"/>
          <w:sz w:val="24"/>
        </w:rPr>
        <w:drawing>
          <wp:inline distT="0" distB="0" distL="0" distR="0">
            <wp:extent cx="5274310" cy="284480"/>
            <wp:effectExtent l="0" t="0" r="2540" b="1270"/>
            <wp:docPr id="101255679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556792"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284480"/>
                    </a:xfrm>
                    <a:prstGeom prst="rect">
                      <a:avLst/>
                    </a:prstGeom>
                    <a:noFill/>
                    <a:ln>
                      <a:noFill/>
                    </a:ln>
                  </pic:spPr>
                </pic:pic>
              </a:graphicData>
            </a:graphic>
          </wp:inline>
        </w:drawing>
      </w:r>
    </w:p>
    <w:p w14:paraId="0D31D334">
      <w:pPr>
        <w:pStyle w:val="31"/>
        <w:numPr>
          <w:ilvl w:val="1"/>
          <w:numId w:val="2"/>
        </w:numPr>
        <w:rPr>
          <w:rFonts w:hint="eastAsia"/>
          <w:b/>
          <w:bCs/>
          <w:color w:val="A6A6A6" w:themeColor="background1" w:themeShade="A6"/>
          <w:sz w:val="24"/>
        </w:rPr>
      </w:pPr>
      <w:r>
        <w:rPr>
          <w:rFonts w:hint="eastAsia"/>
          <w:b/>
          <w:bCs/>
          <w:color w:val="A6A6A6" w:themeColor="background1" w:themeShade="A6"/>
          <w:sz w:val="24"/>
        </w:rPr>
        <w:t xml:space="preserve">远程监控系统 </w:t>
      </w:r>
    </w:p>
    <w:p w14:paraId="56623DC3">
      <w:pPr>
        <w:pStyle w:val="38"/>
        <w:shd w:val="clear" w:color="auto" w:fill="FFFFFF"/>
        <w:spacing w:before="0" w:beforeAutospacing="0" w:after="240" w:afterAutospacing="0"/>
        <w:rPr>
          <w:rFonts w:hint="eastAsia"/>
          <w:b/>
          <w:bCs/>
          <w:color w:val="A6A6A6" w:themeColor="background1" w:themeShade="A6"/>
        </w:rPr>
      </w:pPr>
      <w:r>
        <w:rPr>
          <w:rFonts w:hint="eastAsia"/>
          <w:b/>
          <w:bCs/>
          <w:color w:val="A6A6A6" w:themeColor="background1" w:themeShade="A6"/>
        </w:rPr>
        <w:t>链接1：</w:t>
      </w:r>
      <w:r>
        <w:rPr>
          <w:b/>
          <w:bCs/>
          <w:color w:val="A6A6A6" w:themeColor="background1" w:themeShade="A6"/>
        </w:rPr>
        <w:drawing>
          <wp:inline distT="0" distB="0" distL="0" distR="0">
            <wp:extent cx="5274310" cy="292735"/>
            <wp:effectExtent l="0" t="0" r="2540" b="0"/>
            <wp:docPr id="119409476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094769"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292735"/>
                    </a:xfrm>
                    <a:prstGeom prst="rect">
                      <a:avLst/>
                    </a:prstGeom>
                    <a:noFill/>
                    <a:ln>
                      <a:noFill/>
                    </a:ln>
                  </pic:spPr>
                </pic:pic>
              </a:graphicData>
            </a:graphic>
          </wp:inline>
        </w:drawing>
      </w:r>
    </w:p>
    <w:p w14:paraId="03A77AA1">
      <w:pPr>
        <w:rPr>
          <w:rFonts w:hint="eastAsia"/>
          <w:b/>
          <w:bCs/>
          <w:color w:val="A6A6A6" w:themeColor="background1" w:themeShade="A6"/>
          <w:sz w:val="24"/>
        </w:rPr>
      </w:pPr>
      <w:r>
        <w:rPr>
          <w:rFonts w:hint="eastAsia"/>
          <w:b/>
          <w:bCs/>
          <w:color w:val="A6A6A6" w:themeColor="background1" w:themeShade="A6"/>
          <w:sz w:val="24"/>
        </w:rPr>
        <w:t xml:space="preserve">链接2： </w:t>
      </w:r>
      <w:r>
        <w:rPr>
          <w:rFonts w:hint="eastAsia"/>
          <w:color w:val="A6A6A6" w:themeColor="background1" w:themeShade="A6"/>
          <w:sz w:val="30"/>
          <w:szCs w:val="30"/>
        </w:rPr>
        <w:t>产品中心/国产及自主研发设备/海洋通讯/</w:t>
      </w:r>
      <w:r>
        <w:rPr>
          <w:color w:val="A6A6A6" w:themeColor="background1" w:themeShade="A6"/>
          <w:sz w:val="30"/>
          <w:szCs w:val="30"/>
        </w:rPr>
        <w:t>海洋5G通信终端</w:t>
      </w:r>
    </w:p>
    <w:p w14:paraId="791760E0">
      <w:pPr>
        <w:rPr>
          <w:rFonts w:hint="eastAsia"/>
          <w:color w:val="A6A6A6" w:themeColor="background1" w:themeShade="A6"/>
        </w:rPr>
      </w:pPr>
      <w:r>
        <w:rPr>
          <w:rFonts w:hint="eastAsia"/>
          <w:color w:val="A6A6A6" w:themeColor="background1" w:themeShade="A6"/>
        </w:rPr>
        <w:t>1.4 核心设备增加：Kongsberg EM2040 系列浅水多波束测深系统</w:t>
      </w:r>
    </w:p>
    <w:p w14:paraId="2F9D52F3">
      <w:pPr>
        <w:rPr>
          <w:rFonts w:hint="eastAsia"/>
          <w:b/>
          <w:bCs/>
          <w:color w:val="A6A6A6" w:themeColor="background1" w:themeShade="A6"/>
          <w:sz w:val="24"/>
        </w:rPr>
      </w:pPr>
      <w:r>
        <w:rPr>
          <w:rFonts w:hint="eastAsia"/>
          <w:b/>
          <w:bCs/>
          <w:color w:val="A6A6A6" w:themeColor="background1" w:themeShade="A6"/>
          <w:sz w:val="24"/>
        </w:rPr>
        <w:t>增加产品的核心产品概述：</w:t>
      </w:r>
    </w:p>
    <w:p w14:paraId="23C2D501">
      <w:pPr>
        <w:pStyle w:val="38"/>
        <w:shd w:val="clear" w:color="auto" w:fill="FFFFFF"/>
        <w:spacing w:before="0" w:beforeAutospacing="0" w:after="240" w:afterAutospacing="0"/>
        <w:rPr>
          <w:rFonts w:ascii="Segoe UI" w:hAnsi="Segoe UI" w:cs="Segoe UI"/>
          <w:color w:val="A6A6A6" w:themeColor="background1" w:themeShade="A6"/>
        </w:rPr>
      </w:pPr>
      <w:r>
        <w:rPr>
          <w:rStyle w:val="17"/>
          <w:rFonts w:ascii="Segoe UI" w:hAnsi="Segoe UI" w:cs="Segoe UI"/>
          <w:color w:val="A6A6A6" w:themeColor="background1" w:themeShade="A6"/>
        </w:rPr>
        <w:t>Kongsberg EM 2040 系列多波束测深系统</w:t>
      </w:r>
      <w:r>
        <w:rPr>
          <w:rFonts w:ascii="Segoe UI" w:hAnsi="Segoe UI" w:cs="Segoe UI"/>
          <w:color w:val="A6A6A6" w:themeColor="background1" w:themeShade="A6"/>
        </w:rPr>
        <w:br w:type="textWrapping"/>
      </w:r>
      <w:r>
        <w:rPr>
          <w:rStyle w:val="17"/>
          <w:rFonts w:ascii="Segoe UI" w:hAnsi="Segoe UI" w:cs="Segoe UI"/>
          <w:color w:val="A6A6A6" w:themeColor="background1" w:themeShade="A6"/>
        </w:rPr>
        <w:t>桩基结构高清成像</w:t>
      </w:r>
      <w:r>
        <w:rPr>
          <w:rFonts w:ascii="Segoe UI" w:hAnsi="Segoe UI" w:cs="Segoe UI"/>
          <w:color w:val="A6A6A6" w:themeColor="background1" w:themeShade="A6"/>
        </w:rPr>
        <w:t>：0.4°×0.7°超窄波束结合200-700kHz宽频可调技术，在桩基周边提供厘米级分辨率的水深与背向散射数据，清晰识别桩体表面附着物、冲刷坑形态及海床微地形变化，为风机基础结构健康评估提供精确数据支撑。</w:t>
      </w:r>
    </w:p>
    <w:p w14:paraId="047245C9">
      <w:pPr>
        <w:pStyle w:val="38"/>
        <w:numPr>
          <w:ilvl w:val="0"/>
          <w:numId w:val="3"/>
        </w:numPr>
        <w:shd w:val="clear" w:color="auto" w:fill="FFFFFF"/>
        <w:spacing w:before="0" w:beforeAutospacing="0" w:after="0" w:afterAutospacing="0"/>
        <w:rPr>
          <w:rFonts w:ascii="Segoe UI" w:hAnsi="Segoe UI" w:cs="Segoe UI"/>
          <w:color w:val="A6A6A6" w:themeColor="background1" w:themeShade="A6"/>
        </w:rPr>
      </w:pPr>
      <w:r>
        <w:rPr>
          <w:rStyle w:val="17"/>
          <w:rFonts w:ascii="Segoe UI" w:hAnsi="Segoe UI" w:cs="Segoe UI"/>
          <w:color w:val="A6A6A6" w:themeColor="background1" w:themeShade="A6"/>
        </w:rPr>
        <w:t>全场景灵活适配</w:t>
      </w:r>
      <w:r>
        <w:rPr>
          <w:rFonts w:ascii="Segoe UI" w:hAnsi="Segoe UI" w:cs="Segoe UI"/>
          <w:color w:val="A6A6A6" w:themeColor="background1" w:themeShade="A6"/>
        </w:rPr>
        <w:t>：系列包含EM 2040C MKII、EM 2040P MKII、EM 2040 MKII及EM 2042四款产品，覆盖从船载、无人艇到ROV/AUV的全平台应用场景，满足风电场不同水深、不同桩基类型的检测需求。</w:t>
      </w:r>
    </w:p>
    <w:p w14:paraId="2EEBD466">
      <w:pPr>
        <w:pStyle w:val="38"/>
        <w:numPr>
          <w:ilvl w:val="0"/>
          <w:numId w:val="3"/>
        </w:numPr>
        <w:shd w:val="clear" w:color="auto" w:fill="FFFFFF"/>
        <w:spacing w:before="0" w:beforeAutospacing="0" w:after="0" w:afterAutospacing="0"/>
        <w:rPr>
          <w:rFonts w:ascii="Segoe UI" w:hAnsi="Segoe UI" w:cs="Segoe UI"/>
          <w:color w:val="A6A6A6" w:themeColor="background1" w:themeShade="A6"/>
        </w:rPr>
      </w:pPr>
      <w:r>
        <w:rPr>
          <w:rStyle w:val="17"/>
          <w:rFonts w:ascii="Segoe UI" w:hAnsi="Segoe UI" w:cs="Segoe UI"/>
          <w:color w:val="A6A6A6" w:themeColor="background1" w:themeShade="A6"/>
        </w:rPr>
        <w:t>三维波束智能稳定</w:t>
      </w:r>
      <w:r>
        <w:rPr>
          <w:rFonts w:ascii="Segoe UI" w:hAnsi="Segoe UI" w:cs="Segoe UI"/>
          <w:color w:val="A6A6A6" w:themeColor="background1" w:themeShade="A6"/>
        </w:rPr>
        <w:t>：集成横摇、纵摇、艏摇三维实时波束稳定功能，在桩基周边复杂水流条件下保持波束精准指向，确保桩周360°全覆盖扫描数据的连续性与高精度。</w:t>
      </w:r>
    </w:p>
    <w:p w14:paraId="28401ADF">
      <w:pPr>
        <w:pStyle w:val="38"/>
        <w:numPr>
          <w:ilvl w:val="0"/>
          <w:numId w:val="3"/>
        </w:numPr>
        <w:shd w:val="clear" w:color="auto" w:fill="FFFFFF"/>
        <w:spacing w:before="0" w:beforeAutospacing="0" w:after="0" w:afterAutospacing="0"/>
        <w:rPr>
          <w:rFonts w:ascii="Segoe UI" w:hAnsi="Segoe UI" w:cs="Segoe UI"/>
          <w:color w:val="A6A6A6" w:themeColor="background1" w:themeShade="A6"/>
        </w:rPr>
      </w:pPr>
      <w:r>
        <w:rPr>
          <w:rStyle w:val="17"/>
          <w:rFonts w:ascii="Segoe UI" w:hAnsi="Segoe UI" w:cs="Segoe UI"/>
          <w:color w:val="A6A6A6" w:themeColor="background1" w:themeShade="A6"/>
        </w:rPr>
        <w:t>多频同步底质分析</w:t>
      </w:r>
      <w:r>
        <w:rPr>
          <w:rFonts w:ascii="Segoe UI" w:hAnsi="Segoe UI" w:cs="Segoe UI"/>
          <w:color w:val="A6A6A6" w:themeColor="background1" w:themeShade="A6"/>
        </w:rPr>
        <w:t>：支持单航次交替发射多个频率，同步获取桩基周边海底底质信息，精准区分冲刷坑内的沉积物类型，为冲刷演化机制分析与防护措施效果评估提供关键地质依据。</w:t>
      </w:r>
    </w:p>
    <w:p w14:paraId="3E53959F">
      <w:pPr>
        <w:pStyle w:val="38"/>
        <w:numPr>
          <w:ilvl w:val="0"/>
          <w:numId w:val="3"/>
        </w:numPr>
        <w:shd w:val="clear" w:color="auto" w:fill="FFFFFF"/>
        <w:spacing w:before="0" w:beforeAutospacing="0" w:after="0" w:afterAutospacing="0"/>
        <w:rPr>
          <w:rFonts w:ascii="Segoe UI" w:hAnsi="Segoe UI" w:cs="Segoe UI"/>
          <w:color w:val="A6A6A6" w:themeColor="background1" w:themeShade="A6"/>
        </w:rPr>
      </w:pPr>
      <w:r>
        <w:rPr>
          <w:rStyle w:val="17"/>
          <w:rFonts w:ascii="Segoe UI" w:hAnsi="Segoe UI" w:cs="Segoe UI"/>
          <w:color w:val="A6A6A6" w:themeColor="background1" w:themeShade="A6"/>
        </w:rPr>
        <w:t>水柱数据实时监测</w:t>
      </w:r>
      <w:r>
        <w:rPr>
          <w:rFonts w:ascii="Segoe UI" w:hAnsi="Segoe UI" w:cs="Segoe UI"/>
          <w:color w:val="A6A6A6" w:themeColor="background1" w:themeShade="A6"/>
        </w:rPr>
        <w:t>：可记录并显示完整水柱数据，实时识别桩基周边气泡渗漏、鱼类聚集等动态现象，为风电场施工期与运营期的环境监测提供辅助信息</w:t>
      </w:r>
    </w:p>
    <w:p w14:paraId="328C612A">
      <w:pPr>
        <w:rPr>
          <w:rFonts w:hint="eastAsia"/>
          <w:b/>
          <w:bCs/>
          <w:color w:val="A6A6A6" w:themeColor="background1" w:themeShade="A6"/>
          <w:sz w:val="24"/>
        </w:rPr>
      </w:pPr>
      <w:r>
        <w:rPr>
          <w:rFonts w:hint="eastAsia"/>
          <w:b/>
          <w:bCs/>
          <w:color w:val="A6A6A6" w:themeColor="background1" w:themeShade="A6"/>
          <w:sz w:val="24"/>
        </w:rPr>
        <w:t>链接</w:t>
      </w:r>
    </w:p>
    <w:p w14:paraId="5EFE5F2E">
      <w:pPr>
        <w:rPr>
          <w:rFonts w:hint="eastAsia"/>
          <w:b/>
          <w:bCs/>
          <w:sz w:val="24"/>
        </w:rPr>
      </w:pPr>
      <w:r>
        <w:drawing>
          <wp:inline distT="0" distB="0" distL="0" distR="0">
            <wp:extent cx="5274310" cy="340360"/>
            <wp:effectExtent l="0" t="0" r="2540" b="2540"/>
            <wp:docPr id="209864763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647630" name="图片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4310" cy="340360"/>
                    </a:xfrm>
                    <a:prstGeom prst="rect">
                      <a:avLst/>
                    </a:prstGeom>
                    <a:noFill/>
                    <a:ln>
                      <a:noFill/>
                    </a:ln>
                  </pic:spPr>
                </pic:pic>
              </a:graphicData>
            </a:graphic>
          </wp:inline>
        </w:drawing>
      </w:r>
    </w:p>
    <w:p w14:paraId="6C86135F">
      <w:pPr>
        <w:pStyle w:val="31"/>
        <w:numPr>
          <w:ilvl w:val="1"/>
          <w:numId w:val="2"/>
        </w:numPr>
        <w:rPr>
          <w:rFonts w:hint="eastAsia"/>
          <w:b/>
          <w:bCs/>
          <w:color w:val="A6A6A6" w:themeColor="background1" w:themeShade="A6"/>
          <w:sz w:val="24"/>
        </w:rPr>
      </w:pPr>
      <w:r>
        <w:rPr>
          <w:rFonts w:hint="eastAsia"/>
          <w:b/>
          <w:bCs/>
          <w:color w:val="A6A6A6" w:themeColor="background1" w:themeShade="A6"/>
          <w:sz w:val="24"/>
        </w:rPr>
        <w:t>核心产品增加：</w:t>
      </w:r>
      <w:r>
        <w:rPr>
          <w:rFonts w:hint="eastAsia"/>
          <w:color w:val="A6A6A6" w:themeColor="background1" w:themeShade="A6"/>
        </w:rPr>
        <w:t>Sagsea系列光纤惯性导航系统</w:t>
      </w:r>
    </w:p>
    <w:p w14:paraId="786DD015">
      <w:pPr>
        <w:pStyle w:val="31"/>
        <w:ind w:left="440"/>
        <w:rPr>
          <w:rFonts w:hint="eastAsia"/>
          <w:b/>
          <w:bCs/>
          <w:color w:val="A6A6A6" w:themeColor="background1" w:themeShade="A6"/>
          <w:sz w:val="24"/>
        </w:rPr>
      </w:pPr>
      <w:r>
        <w:rPr>
          <w:rFonts w:hint="eastAsia"/>
          <w:b/>
          <w:bCs/>
          <w:color w:val="A6A6A6" w:themeColor="background1" w:themeShade="A6"/>
          <w:sz w:val="24"/>
        </w:rPr>
        <w:t>核心产品概述：</w:t>
      </w:r>
    </w:p>
    <w:p w14:paraId="1B74CCBF">
      <w:pPr>
        <w:pStyle w:val="38"/>
        <w:shd w:val="clear" w:color="auto" w:fill="FFFFFF"/>
        <w:spacing w:before="0" w:beforeAutospacing="0" w:after="240" w:afterAutospacing="0"/>
        <w:rPr>
          <w:rFonts w:ascii="Segoe UI" w:hAnsi="Segoe UI" w:cs="Segoe UI"/>
          <w:color w:val="A6A6A6" w:themeColor="background1" w:themeShade="A6"/>
        </w:rPr>
      </w:pPr>
      <w:r>
        <w:rPr>
          <w:rStyle w:val="17"/>
          <w:rFonts w:ascii="Segoe UI" w:hAnsi="Segoe UI" w:cs="Segoe UI"/>
          <w:color w:val="A6A6A6" w:themeColor="background1" w:themeShade="A6"/>
        </w:rPr>
        <w:t>Sagsea 系列光纤惯性导航系统</w:t>
      </w:r>
      <w:r>
        <w:rPr>
          <w:rFonts w:ascii="Segoe UI" w:hAnsi="Segoe UI" w:cs="Segoe UI"/>
          <w:color w:val="A6A6A6" w:themeColor="background1" w:themeShade="A6"/>
        </w:rPr>
        <w:br w:type="textWrapping"/>
      </w:r>
      <w:r>
        <w:rPr>
          <w:rStyle w:val="17"/>
          <w:rFonts w:ascii="Segoe UI" w:hAnsi="Segoe UI" w:cs="Segoe UI"/>
          <w:color w:val="A6A6A6" w:themeColor="background1" w:themeShade="A6"/>
        </w:rPr>
        <w:t>高精度姿态与升沉测量</w:t>
      </w:r>
      <w:r>
        <w:rPr>
          <w:rFonts w:ascii="Segoe UI" w:hAnsi="Segoe UI" w:cs="Segoe UI"/>
          <w:color w:val="A6A6A6" w:themeColor="background1" w:themeShade="A6"/>
        </w:rPr>
        <w:t>：航向精度≤0.05° secφ，姿态精度≤0.01°，实时升沉精度5cm或5%，为多波束测深系统提供稳定精确的船姿数据，确保桩基周边地形及冲刷坑形态的真实还原。</w:t>
      </w:r>
    </w:p>
    <w:p w14:paraId="6ADF6C16">
      <w:pPr>
        <w:pStyle w:val="38"/>
        <w:numPr>
          <w:ilvl w:val="0"/>
          <w:numId w:val="4"/>
        </w:numPr>
        <w:shd w:val="clear" w:color="auto" w:fill="FFFFFF"/>
        <w:spacing w:before="0" w:beforeAutospacing="0" w:after="0" w:afterAutospacing="0"/>
        <w:rPr>
          <w:rFonts w:ascii="Segoe UI" w:hAnsi="Segoe UI" w:cs="Segoe UI"/>
          <w:color w:val="A6A6A6" w:themeColor="background1" w:themeShade="A6"/>
        </w:rPr>
      </w:pPr>
      <w:r>
        <w:rPr>
          <w:rStyle w:val="17"/>
          <w:rFonts w:ascii="Segoe UI" w:hAnsi="Segoe UI" w:cs="Segoe UI"/>
          <w:color w:val="A6A6A6" w:themeColor="background1" w:themeShade="A6"/>
        </w:rPr>
        <w:t>全源导航无缝切换</w:t>
      </w:r>
      <w:r>
        <w:rPr>
          <w:rFonts w:ascii="Segoe UI" w:hAnsi="Segoe UI" w:cs="Segoe UI"/>
          <w:color w:val="A6A6A6" w:themeColor="background1" w:themeShade="A6"/>
        </w:rPr>
        <w:t>：集成GPS、北斗PPP、RTK多模定位，支持卫导与纯惯性导航自动切换，在风机遮挡或信号失锁区域仍能保持连续高精度定位，保障桩基周边全覆盖扫描的数据完整性。</w:t>
      </w:r>
    </w:p>
    <w:p w14:paraId="18428ABF">
      <w:pPr>
        <w:pStyle w:val="38"/>
        <w:numPr>
          <w:ilvl w:val="0"/>
          <w:numId w:val="4"/>
        </w:numPr>
        <w:shd w:val="clear" w:color="auto" w:fill="FFFFFF"/>
        <w:spacing w:before="0" w:beforeAutospacing="0" w:after="0" w:afterAutospacing="0"/>
        <w:rPr>
          <w:rFonts w:ascii="Segoe UI" w:hAnsi="Segoe UI" w:cs="Segoe UI"/>
          <w:color w:val="A6A6A6" w:themeColor="background1" w:themeShade="A6"/>
        </w:rPr>
      </w:pPr>
      <w:r>
        <w:rPr>
          <w:rStyle w:val="17"/>
          <w:rFonts w:ascii="Segoe UI" w:hAnsi="Segoe UI" w:cs="Segoe UI"/>
          <w:color w:val="A6A6A6" w:themeColor="background1" w:themeShade="A6"/>
        </w:rPr>
        <w:t>模块化分体式部署</w:t>
      </w:r>
      <w:r>
        <w:rPr>
          <w:rFonts w:ascii="Segoe UI" w:hAnsi="Segoe UI" w:cs="Segoe UI"/>
          <w:color w:val="A6A6A6" w:themeColor="background1" w:themeShade="A6"/>
        </w:rPr>
        <w:t>：IMU单元支持水下独立部署，甲板单元集成GNSS接收模块，适配检测船、ROV及无人艇等多平台作业，满足桩基基础、导管架及吸力桩等不同部位检测的灵活需求。</w:t>
      </w:r>
    </w:p>
    <w:p w14:paraId="4BD17383">
      <w:pPr>
        <w:pStyle w:val="38"/>
        <w:numPr>
          <w:ilvl w:val="0"/>
          <w:numId w:val="4"/>
        </w:numPr>
        <w:shd w:val="clear" w:color="auto" w:fill="FFFFFF"/>
        <w:spacing w:before="0" w:beforeAutospacing="0" w:after="0" w:afterAutospacing="0"/>
        <w:rPr>
          <w:rFonts w:ascii="Segoe UI" w:hAnsi="Segoe UI" w:cs="Segoe UI"/>
          <w:color w:val="A6A6A6" w:themeColor="background1" w:themeShade="A6"/>
        </w:rPr>
      </w:pPr>
      <w:r>
        <w:rPr>
          <w:rStyle w:val="17"/>
          <w:rFonts w:ascii="Segoe UI" w:hAnsi="Segoe UI" w:cs="Segoe UI"/>
          <w:color w:val="A6A6A6" w:themeColor="background1" w:themeShade="A6"/>
        </w:rPr>
        <w:t>大容量数据全记录</w:t>
      </w:r>
      <w:r>
        <w:rPr>
          <w:rFonts w:ascii="Segoe UI" w:hAnsi="Segoe UI" w:cs="Segoe UI"/>
          <w:color w:val="A6A6A6" w:themeColor="background1" w:themeShade="A6"/>
        </w:rPr>
        <w:t>：内置32G存储卡完整记录惯性数据，检测完成后可结合POSPac等后处理软件进行紧耦合解算，进一步优化桩基检测成果精度，为微米级变形分析提供可靠数据支撑。</w:t>
      </w:r>
    </w:p>
    <w:p w14:paraId="6568C4D0">
      <w:pPr>
        <w:pStyle w:val="31"/>
        <w:ind w:left="440"/>
        <w:rPr>
          <w:rFonts w:hint="eastAsia"/>
          <w:b/>
          <w:bCs/>
          <w:color w:val="A6A6A6" w:themeColor="background1" w:themeShade="A6"/>
          <w:sz w:val="24"/>
        </w:rPr>
      </w:pPr>
      <w:r>
        <w:rPr>
          <w:rFonts w:hint="eastAsia"/>
          <w:b/>
          <w:bCs/>
          <w:color w:val="A6A6A6" w:themeColor="background1" w:themeShade="A6"/>
          <w:sz w:val="24"/>
        </w:rPr>
        <w:t>链接：</w:t>
      </w:r>
    </w:p>
    <w:p w14:paraId="5428AB60">
      <w:pPr>
        <w:pStyle w:val="31"/>
        <w:ind w:left="440"/>
        <w:rPr>
          <w:rFonts w:hint="eastAsia"/>
          <w:b/>
          <w:bCs/>
          <w:color w:val="A6A6A6" w:themeColor="background1" w:themeShade="A6"/>
          <w:sz w:val="24"/>
        </w:rPr>
      </w:pPr>
      <w:r>
        <w:rPr>
          <w:color w:val="A6A6A6" w:themeColor="background1" w:themeShade="A6"/>
        </w:rPr>
        <w:drawing>
          <wp:inline distT="0" distB="0" distL="0" distR="0">
            <wp:extent cx="5274310" cy="383540"/>
            <wp:effectExtent l="0" t="0" r="2540" b="0"/>
            <wp:docPr id="139505528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055288" name="图片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4310" cy="383540"/>
                    </a:xfrm>
                    <a:prstGeom prst="rect">
                      <a:avLst/>
                    </a:prstGeom>
                    <a:noFill/>
                    <a:ln>
                      <a:noFill/>
                    </a:ln>
                  </pic:spPr>
                </pic:pic>
              </a:graphicData>
            </a:graphic>
          </wp:inline>
        </w:drawing>
      </w:r>
    </w:p>
    <w:p w14:paraId="07B153F7">
      <w:pPr>
        <w:pStyle w:val="31"/>
        <w:numPr>
          <w:ilvl w:val="0"/>
          <w:numId w:val="2"/>
        </w:numPr>
        <w:rPr>
          <w:rFonts w:hint="eastAsia"/>
          <w:b/>
          <w:bCs/>
          <w:color w:val="A6A6A6" w:themeColor="background1" w:themeShade="A6"/>
          <w:sz w:val="24"/>
        </w:rPr>
      </w:pPr>
      <w:r>
        <w:rPr>
          <w:b/>
          <w:bCs/>
          <w:color w:val="A6A6A6" w:themeColor="background1" w:themeShade="A6"/>
          <w:sz w:val="24"/>
        </w:rPr>
        <w:drawing>
          <wp:inline distT="0" distB="0" distL="0" distR="0">
            <wp:extent cx="2941320" cy="543560"/>
            <wp:effectExtent l="0" t="0" r="0" b="8890"/>
            <wp:docPr id="132191802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18027"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941320" cy="543560"/>
                    </a:xfrm>
                    <a:prstGeom prst="rect">
                      <a:avLst/>
                    </a:prstGeom>
                    <a:noFill/>
                    <a:ln>
                      <a:noFill/>
                    </a:ln>
                  </pic:spPr>
                </pic:pic>
              </a:graphicData>
            </a:graphic>
          </wp:inline>
        </w:drawing>
      </w:r>
      <w:r>
        <w:rPr>
          <w:rFonts w:hint="eastAsia"/>
          <w:b/>
          <w:bCs/>
          <w:color w:val="A6A6A6" w:themeColor="background1" w:themeShade="A6"/>
          <w:sz w:val="24"/>
        </w:rPr>
        <w:t xml:space="preserve"> 大坝安全检测</w:t>
      </w:r>
    </w:p>
    <w:p w14:paraId="49856AB8">
      <w:pPr>
        <w:pStyle w:val="31"/>
        <w:widowControl/>
        <w:shd w:val="clear" w:color="auto" w:fill="F5F6F9"/>
        <w:spacing w:after="0" w:line="240" w:lineRule="auto"/>
        <w:ind w:left="360"/>
        <w:outlineLvl w:val="1"/>
        <w:rPr>
          <w:rFonts w:hint="eastAsia" w:ascii="微软雅黑" w:hAnsi="微软雅黑" w:eastAsia="微软雅黑" w:cs="宋体"/>
          <w:b/>
          <w:bCs/>
          <w:color w:val="A6A6A6" w:themeColor="background1" w:themeShade="A6"/>
          <w:kern w:val="0"/>
          <w:sz w:val="24"/>
          <w14:ligatures w14:val="none"/>
        </w:rPr>
      </w:pPr>
      <w:r>
        <w:rPr>
          <w:rFonts w:hint="eastAsia" w:ascii="微软雅黑" w:hAnsi="微软雅黑" w:eastAsia="微软雅黑" w:cs="宋体"/>
          <w:b/>
          <w:bCs/>
          <w:color w:val="A6A6A6" w:themeColor="background1" w:themeShade="A6"/>
          <w:kern w:val="0"/>
          <w:sz w:val="24"/>
          <w14:ligatures w14:val="none"/>
        </w:rPr>
        <w:t>2.1Kongsberg Flexview HF 系列高频多波束声纳</w:t>
      </w:r>
    </w:p>
    <w:p w14:paraId="16C17C53">
      <w:pPr>
        <w:pStyle w:val="31"/>
        <w:widowControl/>
        <w:shd w:val="clear" w:color="auto" w:fill="F5F6F9"/>
        <w:spacing w:after="0" w:line="240" w:lineRule="auto"/>
        <w:ind w:left="360"/>
        <w:outlineLvl w:val="1"/>
        <w:rPr>
          <w:rFonts w:hint="eastAsia" w:ascii="微软雅黑" w:hAnsi="微软雅黑" w:eastAsia="微软雅黑" w:cs="宋体"/>
          <w:b/>
          <w:bCs/>
          <w:color w:val="000000"/>
          <w:kern w:val="0"/>
          <w:sz w:val="24"/>
          <w14:ligatures w14:val="none"/>
        </w:rPr>
      </w:pPr>
      <w:r>
        <w:rPr>
          <w:rFonts w:ascii="微软雅黑" w:hAnsi="微软雅黑" w:eastAsia="微软雅黑" w:cs="宋体"/>
          <w:b/>
          <w:bCs/>
          <w:color w:val="000000"/>
          <w:kern w:val="0"/>
          <w:sz w:val="24"/>
          <w14:ligatures w14:val="none"/>
        </w:rPr>
        <w:drawing>
          <wp:inline distT="0" distB="0" distL="0" distR="0">
            <wp:extent cx="5274310" cy="210820"/>
            <wp:effectExtent l="0" t="0" r="2540" b="0"/>
            <wp:docPr id="147958265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82653" name="图片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74310" cy="210820"/>
                    </a:xfrm>
                    <a:prstGeom prst="rect">
                      <a:avLst/>
                    </a:prstGeom>
                    <a:noFill/>
                    <a:ln>
                      <a:noFill/>
                    </a:ln>
                  </pic:spPr>
                </pic:pic>
              </a:graphicData>
            </a:graphic>
          </wp:inline>
        </w:drawing>
      </w:r>
    </w:p>
    <w:p w14:paraId="2FA7D804">
      <w:pPr>
        <w:pStyle w:val="3"/>
        <w:shd w:val="clear" w:color="auto" w:fill="F5F6F9"/>
        <w:spacing w:before="0" w:after="0"/>
        <w:rPr>
          <w:rFonts w:ascii="微软雅黑" w:hAnsi="微软雅黑" w:eastAsia="微软雅黑"/>
          <w:color w:val="000000"/>
          <w:sz w:val="30"/>
          <w:szCs w:val="30"/>
        </w:rPr>
      </w:pPr>
      <w:r>
        <w:rPr>
          <w:rFonts w:hint="eastAsia" w:ascii="微软雅黑" w:hAnsi="微软雅黑" w:eastAsia="微软雅黑" w:cs="宋体"/>
          <w:b/>
          <w:bCs/>
          <w:color w:val="auto"/>
          <w:kern w:val="0"/>
          <w:sz w:val="24"/>
          <w14:ligatures w14:val="none"/>
        </w:rPr>
        <w:t>2.2</w:t>
      </w:r>
      <w:r>
        <w:rPr>
          <w:rFonts w:hint="eastAsia" w:ascii="微软雅黑" w:hAnsi="微软雅黑" w:eastAsia="微软雅黑"/>
          <w:color w:val="000000"/>
          <w:sz w:val="30"/>
          <w:szCs w:val="30"/>
        </w:rPr>
        <w:t>高性能观测级ROV平台</w:t>
      </w:r>
    </w:p>
    <w:p w14:paraId="59E10788">
      <w:pPr>
        <w:pStyle w:val="38"/>
        <w:shd w:val="clear" w:color="auto" w:fill="FFFFFF"/>
        <w:spacing w:before="0" w:beforeAutospacing="0" w:after="240" w:afterAutospacing="0"/>
        <w:rPr>
          <w:rFonts w:ascii="Segoe UI" w:hAnsi="Segoe UI" w:cs="Segoe UI"/>
          <w:color w:val="0F1115"/>
        </w:rPr>
      </w:pPr>
      <w:r>
        <w:rPr>
          <w:rFonts w:hint="eastAsia" w:ascii="微软雅黑" w:hAnsi="微软雅黑" w:eastAsia="微软雅黑"/>
          <w:b/>
          <w:bCs/>
        </w:rPr>
        <w:t>文案更换：</w:t>
      </w:r>
      <w:r>
        <w:rPr>
          <w:rFonts w:ascii="Segoe UI" w:hAnsi="Segoe UI" w:cs="Segoe UI"/>
          <w:color w:val="0F1115"/>
        </w:rPr>
        <w:br w:type="textWrapping"/>
      </w:r>
      <w:r>
        <w:rPr>
          <w:rFonts w:hint="eastAsia" w:ascii="微软雅黑" w:hAnsi="微软雅黑" w:eastAsia="微软雅黑"/>
          <w:color w:val="000000"/>
          <w:sz w:val="30"/>
          <w:szCs w:val="30"/>
        </w:rPr>
        <w:t>高性能观测级ROV平台</w:t>
      </w:r>
    </w:p>
    <w:p w14:paraId="28EAD4DC">
      <w:pPr>
        <w:pStyle w:val="38"/>
        <w:numPr>
          <w:ilvl w:val="0"/>
          <w:numId w:val="5"/>
        </w:numPr>
        <w:shd w:val="clear" w:color="auto" w:fill="FFFFFF"/>
        <w:spacing w:before="0" w:beforeAutospacing="0" w:after="0" w:afterAutospacing="0"/>
        <w:rPr>
          <w:rFonts w:ascii="Segoe UI" w:hAnsi="Segoe UI" w:cs="Segoe UI"/>
          <w:color w:val="0F1115"/>
        </w:rPr>
      </w:pPr>
      <w:r>
        <w:rPr>
          <w:rStyle w:val="17"/>
          <w:rFonts w:ascii="Segoe UI" w:hAnsi="Segoe UI" w:cs="Segoe UI"/>
          <w:color w:val="0F1115"/>
        </w:rPr>
        <w:t>低流速环境精准巡测</w:t>
      </w:r>
      <w:r>
        <w:rPr>
          <w:rFonts w:ascii="Segoe UI" w:hAnsi="Segoe UI" w:cs="Segoe UI"/>
          <w:color w:val="0F1115"/>
        </w:rPr>
        <w:t>：中性浮力（淡水）与微正浮力（海水）设计，配合6自由度IMU与双磁力计，在水库坝前静水区可实现厘米级精确定位与自动姿态保持，确保坝体迎水面、闸门槽等关键部位的稳定观测。</w:t>
      </w:r>
    </w:p>
    <w:p w14:paraId="53F4B757">
      <w:pPr>
        <w:pStyle w:val="38"/>
        <w:numPr>
          <w:ilvl w:val="0"/>
          <w:numId w:val="5"/>
        </w:numPr>
        <w:shd w:val="clear" w:color="auto" w:fill="FFFFFF"/>
        <w:spacing w:before="0" w:beforeAutospacing="0" w:after="0" w:afterAutospacing="0"/>
        <w:rPr>
          <w:rFonts w:ascii="Segoe UI" w:hAnsi="Segoe UI" w:cs="Segoe UI"/>
          <w:color w:val="0F1115"/>
        </w:rPr>
      </w:pPr>
      <w:r>
        <w:rPr>
          <w:rStyle w:val="17"/>
          <w:rFonts w:ascii="Segoe UI" w:hAnsi="Segoe UI" w:cs="Segoe UI"/>
          <w:color w:val="0F1115"/>
        </w:rPr>
        <w:t>高清视觉精细成像</w:t>
      </w:r>
      <w:r>
        <w:rPr>
          <w:rFonts w:ascii="Segoe UI" w:hAnsi="Segoe UI" w:cs="Segoe UI"/>
          <w:color w:val="0F1115"/>
        </w:rPr>
        <w:t>：1080p高清摄像头，110°水平视野，±90°俯仰调节，配合2/4个1500流明可调LED补光，清晰捕捉坝体表面裂缝、混凝土剥落、渗水点及闸门导轨锈蚀等细微缺陷。</w:t>
      </w:r>
    </w:p>
    <w:p w14:paraId="6E2A6004">
      <w:pPr>
        <w:pStyle w:val="38"/>
        <w:numPr>
          <w:ilvl w:val="0"/>
          <w:numId w:val="5"/>
        </w:numPr>
        <w:shd w:val="clear" w:color="auto" w:fill="FFFFFF"/>
        <w:spacing w:before="0" w:beforeAutospacing="0" w:after="0" w:afterAutospacing="0"/>
        <w:rPr>
          <w:rFonts w:ascii="Segoe UI" w:hAnsi="Segoe UI" w:cs="Segoe UI"/>
          <w:color w:val="0F1115"/>
        </w:rPr>
      </w:pPr>
      <w:r>
        <w:rPr>
          <w:rStyle w:val="17"/>
          <w:rFonts w:ascii="Segoe UI" w:hAnsi="Segoe UI" w:cs="Segoe UI"/>
          <w:color w:val="0F1115"/>
        </w:rPr>
        <w:t>模块化声纳扩展</w:t>
      </w:r>
      <w:r>
        <w:rPr>
          <w:rFonts w:ascii="Segoe UI" w:hAnsi="Segoe UI" w:cs="Segoe UI"/>
          <w:color w:val="0F1115"/>
        </w:rPr>
        <w:t>：支持搭载Ping360扫描声纳或Sonoptix多波束成像声纳，在低能见度水体中实时生成坝前地形轮廓及水下结构三维图像，精准识别坝脚淘空区、淤积分布及潜在渗流通道。</w:t>
      </w:r>
    </w:p>
    <w:p w14:paraId="6AB26A5E">
      <w:pPr>
        <w:pStyle w:val="38"/>
        <w:numPr>
          <w:ilvl w:val="0"/>
          <w:numId w:val="5"/>
        </w:numPr>
        <w:shd w:val="clear" w:color="auto" w:fill="FFFFFF"/>
        <w:spacing w:before="0" w:beforeAutospacing="0" w:after="0" w:afterAutospacing="0"/>
        <w:rPr>
          <w:rFonts w:ascii="Segoe UI" w:hAnsi="Segoe UI" w:cs="Segoe UI"/>
          <w:color w:val="0F1115"/>
        </w:rPr>
      </w:pPr>
      <w:r>
        <w:rPr>
          <w:rStyle w:val="17"/>
          <w:rFonts w:ascii="Segoe UI" w:hAnsi="Segoe UI" w:cs="Segoe UI"/>
          <w:color w:val="0F1115"/>
        </w:rPr>
        <w:t>开源生态与二次开发</w:t>
      </w:r>
      <w:r>
        <w:rPr>
          <w:rFonts w:ascii="Segoe UI" w:hAnsi="Segoe UI" w:cs="Segoe UI"/>
          <w:color w:val="0F1115"/>
        </w:rPr>
        <w:t>：兼容ArduSub开源固件，支持自主航线规划与深度锁定功能，科研人员可针对大坝检测需求开发自动化巡检程序，实现坝面定深、定距的标准化数据采集流程。</w:t>
      </w:r>
    </w:p>
    <w:p w14:paraId="6C9CFD55">
      <w:pPr>
        <w:pStyle w:val="31"/>
        <w:ind w:left="360"/>
        <w:rPr>
          <w:rFonts w:hint="eastAsia" w:ascii="微软雅黑" w:hAnsi="微软雅黑" w:eastAsia="微软雅黑" w:cs="宋体"/>
          <w:b/>
          <w:bCs/>
          <w:color w:val="EE0000"/>
          <w:kern w:val="0"/>
          <w:sz w:val="24"/>
          <w14:ligatures w14:val="none"/>
        </w:rPr>
      </w:pPr>
    </w:p>
    <w:p w14:paraId="3997D36B">
      <w:pPr>
        <w:pStyle w:val="31"/>
        <w:ind w:left="360"/>
        <w:rPr>
          <w:rFonts w:hint="eastAsia"/>
          <w:color w:val="A6A6A6" w:themeColor="background1" w:themeShade="A6"/>
        </w:rPr>
      </w:pPr>
      <w:r>
        <w:rPr>
          <w:rFonts w:hint="eastAsia" w:ascii="微软雅黑" w:hAnsi="微软雅黑" w:eastAsia="微软雅黑" w:cs="宋体"/>
          <w:b/>
          <w:bCs/>
          <w:color w:val="A6A6A6" w:themeColor="background1" w:themeShade="A6"/>
          <w:kern w:val="0"/>
          <w:sz w:val="24"/>
          <w14:ligatures w14:val="none"/>
        </w:rPr>
        <w:t>链接：</w:t>
      </w:r>
      <w:r>
        <w:rPr>
          <w:rFonts w:hint="eastAsia"/>
          <w:color w:val="A6A6A6" w:themeColor="background1" w:themeShade="A6"/>
        </w:rPr>
        <w:t>产品中心/国外先进设备引进/水下工程设备/开放式ROV搭载平台</w:t>
      </w:r>
    </w:p>
    <w:p w14:paraId="3CC6372A">
      <w:pPr>
        <w:rPr>
          <w:rFonts w:hint="eastAsia"/>
          <w:color w:val="A6A6A6" w:themeColor="background1" w:themeShade="A6"/>
        </w:rPr>
      </w:pPr>
      <w:r>
        <w:rPr>
          <w:rFonts w:hint="eastAsia" w:ascii="微软雅黑" w:hAnsi="微软雅黑" w:eastAsia="微软雅黑" w:cs="宋体"/>
          <w:b/>
          <w:bCs/>
          <w:color w:val="A6A6A6" w:themeColor="background1" w:themeShade="A6"/>
          <w:kern w:val="0"/>
          <w:sz w:val="24"/>
          <w14:ligatures w14:val="none"/>
        </w:rPr>
        <w:t>2.3 增加核心产品：</w:t>
      </w:r>
      <w:r>
        <w:rPr>
          <w:color w:val="A6A6A6" w:themeColor="background1" w:themeShade="A6"/>
        </w:rPr>
        <w:t xml:space="preserve"> </w:t>
      </w:r>
      <w:r>
        <w:rPr>
          <w:rFonts w:hint="eastAsia"/>
          <w:color w:val="A6A6A6" w:themeColor="background1" w:themeShade="A6"/>
        </w:rPr>
        <w:t>Kongsberg EM2040 系列浅水多波束测深系统</w:t>
      </w:r>
    </w:p>
    <w:p w14:paraId="34587E69">
      <w:pPr>
        <w:pStyle w:val="31"/>
        <w:ind w:left="360"/>
        <w:rPr>
          <w:rFonts w:hint="eastAsia" w:ascii="微软雅黑" w:hAnsi="微软雅黑" w:eastAsia="微软雅黑" w:cs="宋体"/>
          <w:b/>
          <w:bCs/>
          <w:color w:val="A6A6A6" w:themeColor="background1" w:themeShade="A6"/>
          <w:kern w:val="0"/>
          <w:sz w:val="24"/>
          <w14:ligatures w14:val="none"/>
        </w:rPr>
      </w:pPr>
      <w:r>
        <w:rPr>
          <w:rFonts w:hint="eastAsia" w:ascii="微软雅黑" w:hAnsi="微软雅黑" w:eastAsia="微软雅黑" w:cs="宋体"/>
          <w:b/>
          <w:bCs/>
          <w:color w:val="A6A6A6" w:themeColor="background1" w:themeShade="A6"/>
          <w:kern w:val="0"/>
          <w:sz w:val="24"/>
          <w14:ligatures w14:val="none"/>
        </w:rPr>
        <w:t>增加产品的核心产品概述：</w:t>
      </w:r>
    </w:p>
    <w:p w14:paraId="3C7FC952">
      <w:pPr>
        <w:pStyle w:val="38"/>
        <w:shd w:val="clear" w:color="auto" w:fill="FFFFFF"/>
        <w:spacing w:before="0" w:beforeAutospacing="0" w:after="240" w:afterAutospacing="0"/>
        <w:rPr>
          <w:rFonts w:hint="eastAsia" w:ascii="Segoe UI" w:hAnsi="Segoe UI" w:cs="Segoe UI"/>
          <w:color w:val="A6A6A6" w:themeColor="background1" w:themeShade="A6"/>
        </w:rPr>
      </w:pPr>
      <w:r>
        <w:rPr>
          <w:rStyle w:val="17"/>
          <w:rFonts w:ascii="Segoe UI" w:hAnsi="Segoe UI" w:cs="Segoe UI"/>
          <w:color w:val="A6A6A6" w:themeColor="background1" w:themeShade="A6"/>
        </w:rPr>
        <w:t>Kongsberg EM 2040 系列多波束测深系统</w:t>
      </w:r>
    </w:p>
    <w:p w14:paraId="0D5B3538">
      <w:pPr>
        <w:pStyle w:val="38"/>
        <w:numPr>
          <w:ilvl w:val="0"/>
          <w:numId w:val="6"/>
        </w:numPr>
        <w:shd w:val="clear" w:color="auto" w:fill="FFFFFF"/>
        <w:spacing w:before="0" w:beforeAutospacing="0" w:after="0" w:afterAutospacing="0"/>
        <w:rPr>
          <w:rFonts w:ascii="Segoe UI" w:hAnsi="Segoe UI" w:cs="Segoe UI"/>
          <w:color w:val="A6A6A6" w:themeColor="background1" w:themeShade="A6"/>
        </w:rPr>
      </w:pPr>
      <w:r>
        <w:rPr>
          <w:rStyle w:val="17"/>
          <w:rFonts w:ascii="Segoe UI" w:hAnsi="Segoe UI" w:cs="Segoe UI"/>
          <w:color w:val="A6A6A6" w:themeColor="background1" w:themeShade="A6"/>
        </w:rPr>
        <w:t>坝面结构精细成像</w:t>
      </w:r>
      <w:r>
        <w:rPr>
          <w:rFonts w:ascii="Segoe UI" w:hAnsi="Segoe UI" w:cs="Segoe UI"/>
          <w:color w:val="A6A6A6" w:themeColor="background1" w:themeShade="A6"/>
        </w:rPr>
        <w:t>：0.4°×0.7°超窄波束配合200-700kHz宽频可调技术，在坝前水域提供厘米级分辨率的三维地形数据，清晰识别坝体表面冲蚀坑、裂缝、混凝土剥落及坝脚淘空等安全隐患，为大坝结构安全评估提供精确数据支撑。</w:t>
      </w:r>
    </w:p>
    <w:p w14:paraId="7F15646E">
      <w:pPr>
        <w:pStyle w:val="38"/>
        <w:numPr>
          <w:ilvl w:val="0"/>
          <w:numId w:val="6"/>
        </w:numPr>
        <w:shd w:val="clear" w:color="auto" w:fill="FFFFFF"/>
        <w:spacing w:before="0" w:beforeAutospacing="0" w:after="0" w:afterAutospacing="0"/>
        <w:rPr>
          <w:rFonts w:ascii="Segoe UI" w:hAnsi="Segoe UI" w:cs="Segoe UI"/>
          <w:color w:val="A6A6A6" w:themeColor="background1" w:themeShade="A6"/>
        </w:rPr>
      </w:pPr>
      <w:r>
        <w:rPr>
          <w:rStyle w:val="17"/>
          <w:rFonts w:ascii="Segoe UI" w:hAnsi="Segoe UI" w:cs="Segoe UI"/>
          <w:color w:val="A6A6A6" w:themeColor="background1" w:themeShade="A6"/>
        </w:rPr>
        <w:t>全场景灵活适配</w:t>
      </w:r>
      <w:r>
        <w:rPr>
          <w:rFonts w:ascii="Segoe UI" w:hAnsi="Segoe UI" w:cs="Segoe UI"/>
          <w:color w:val="A6A6A6" w:themeColor="background1" w:themeShade="A6"/>
        </w:rPr>
        <w:t>：系列包含EM 2040C MKII、EM 2040P MKII、EM 2040 MKII及EM 2042四款产品，覆盖从船载、无人艇到ROV的全平台应用场景，满足水库、库尾及闸门周边等不同水域环境的检测需求。</w:t>
      </w:r>
    </w:p>
    <w:p w14:paraId="72BACDEA">
      <w:pPr>
        <w:pStyle w:val="38"/>
        <w:numPr>
          <w:ilvl w:val="0"/>
          <w:numId w:val="6"/>
        </w:numPr>
        <w:shd w:val="clear" w:color="auto" w:fill="FFFFFF"/>
        <w:spacing w:before="0" w:beforeAutospacing="0" w:after="0" w:afterAutospacing="0"/>
        <w:rPr>
          <w:rFonts w:ascii="Segoe UI" w:hAnsi="Segoe UI" w:cs="Segoe UI"/>
          <w:color w:val="A6A6A6" w:themeColor="background1" w:themeShade="A6"/>
        </w:rPr>
      </w:pPr>
      <w:r>
        <w:rPr>
          <w:rStyle w:val="17"/>
          <w:rFonts w:ascii="Segoe UI" w:hAnsi="Segoe UI" w:cs="Segoe UI"/>
          <w:color w:val="A6A6A6" w:themeColor="background1" w:themeShade="A6"/>
        </w:rPr>
        <w:t>三维波束智能稳定</w:t>
      </w:r>
      <w:r>
        <w:rPr>
          <w:rFonts w:ascii="Segoe UI" w:hAnsi="Segoe UI" w:cs="Segoe UI"/>
          <w:color w:val="A6A6A6" w:themeColor="background1" w:themeShade="A6"/>
        </w:rPr>
        <w:t>：集成横摇、纵摇、艏摇三维实时波束稳定功能，在坝前复杂水流条件下保持波束精准指向，确保坝体迎水面及闸门区域的连续、全覆盖扫描，彻底消除数据盲区。</w:t>
      </w:r>
    </w:p>
    <w:p w14:paraId="037A70E3">
      <w:pPr>
        <w:pStyle w:val="38"/>
        <w:numPr>
          <w:ilvl w:val="0"/>
          <w:numId w:val="6"/>
        </w:numPr>
        <w:shd w:val="clear" w:color="auto" w:fill="FFFFFF"/>
        <w:spacing w:before="0" w:beforeAutospacing="0" w:after="0" w:afterAutospacing="0"/>
        <w:rPr>
          <w:rFonts w:ascii="Segoe UI" w:hAnsi="Segoe UI" w:cs="Segoe UI"/>
          <w:color w:val="A6A6A6" w:themeColor="background1" w:themeShade="A6"/>
        </w:rPr>
      </w:pPr>
      <w:r>
        <w:rPr>
          <w:rStyle w:val="17"/>
          <w:rFonts w:ascii="Segoe UI" w:hAnsi="Segoe UI" w:cs="Segoe UI"/>
          <w:color w:val="A6A6A6" w:themeColor="background1" w:themeShade="A6"/>
        </w:rPr>
        <w:t>多频同步底质识别</w:t>
      </w:r>
      <w:r>
        <w:rPr>
          <w:rFonts w:ascii="Segoe UI" w:hAnsi="Segoe UI" w:cs="Segoe UI"/>
          <w:color w:val="A6A6A6" w:themeColor="background1" w:themeShade="A6"/>
        </w:rPr>
        <w:t>：支持单航次交替发射多个频率，同步获取坝前淤积物类型与分布信息，精准区分淤泥、沙质、碎石等不同沉积物，为库容计算、排沙调度及淤积演变分析提供关键地质依据。</w:t>
      </w:r>
    </w:p>
    <w:p w14:paraId="0B497714">
      <w:pPr>
        <w:pStyle w:val="38"/>
        <w:numPr>
          <w:ilvl w:val="0"/>
          <w:numId w:val="6"/>
        </w:numPr>
        <w:shd w:val="clear" w:color="auto" w:fill="FFFFFF"/>
        <w:spacing w:before="0" w:beforeAutospacing="0" w:after="0" w:afterAutospacing="0"/>
        <w:rPr>
          <w:rFonts w:ascii="Segoe UI" w:hAnsi="Segoe UI" w:cs="Segoe UI"/>
          <w:color w:val="A6A6A6" w:themeColor="background1" w:themeShade="A6"/>
        </w:rPr>
      </w:pPr>
      <w:r>
        <w:rPr>
          <w:rStyle w:val="17"/>
          <w:rFonts w:ascii="Segoe UI" w:hAnsi="Segoe UI" w:cs="Segoe UI"/>
          <w:color w:val="A6A6A6" w:themeColor="background1" w:themeShade="A6"/>
        </w:rPr>
        <w:t>水柱数据实时监测</w:t>
      </w:r>
      <w:r>
        <w:rPr>
          <w:rFonts w:ascii="Segoe UI" w:hAnsi="Segoe UI" w:cs="Segoe UI"/>
          <w:color w:val="A6A6A6" w:themeColor="background1" w:themeShade="A6"/>
        </w:rPr>
        <w:t>：可记录并显示完整水柱数据，实时识别坝前异常渗漏气泡、分层水流等现象，为渗流监测、库区环境评估及应急抢险决策提供辅助信息。</w:t>
      </w:r>
    </w:p>
    <w:p w14:paraId="211C84EC">
      <w:pPr>
        <w:pStyle w:val="31"/>
        <w:ind w:left="360"/>
        <w:rPr>
          <w:rFonts w:hint="eastAsia" w:ascii="微软雅黑" w:hAnsi="微软雅黑" w:eastAsia="微软雅黑" w:cs="宋体"/>
          <w:b/>
          <w:bCs/>
          <w:color w:val="EE0000"/>
          <w:kern w:val="0"/>
          <w:sz w:val="24"/>
          <w14:ligatures w14:val="none"/>
        </w:rPr>
      </w:pPr>
    </w:p>
    <w:p w14:paraId="170A7ECC">
      <w:pPr>
        <w:pStyle w:val="31"/>
        <w:ind w:left="360"/>
        <w:rPr>
          <w:rFonts w:hint="eastAsia" w:ascii="微软雅黑" w:hAnsi="微软雅黑" w:eastAsia="微软雅黑" w:cs="宋体"/>
          <w:b/>
          <w:bCs/>
          <w:color w:val="EE0000"/>
          <w:kern w:val="0"/>
          <w:sz w:val="24"/>
          <w14:ligatures w14:val="none"/>
        </w:rPr>
      </w:pPr>
      <w:r>
        <w:rPr>
          <w:rFonts w:hint="eastAsia" w:ascii="微软雅黑" w:hAnsi="微软雅黑" w:eastAsia="微软雅黑" w:cs="宋体"/>
          <w:b/>
          <w:bCs/>
          <w:color w:val="A6A6A6" w:themeColor="background1" w:themeShade="A6"/>
          <w:kern w:val="0"/>
          <w:sz w:val="24"/>
          <w14:ligatures w14:val="none"/>
        </w:rPr>
        <w:t>链接：</w:t>
      </w:r>
      <w:r>
        <w:drawing>
          <wp:inline distT="0" distB="0" distL="0" distR="0">
            <wp:extent cx="5274310" cy="340360"/>
            <wp:effectExtent l="0" t="0" r="2540" b="2540"/>
            <wp:docPr id="166084023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840234" name="图片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4310" cy="340360"/>
                    </a:xfrm>
                    <a:prstGeom prst="rect">
                      <a:avLst/>
                    </a:prstGeom>
                    <a:noFill/>
                    <a:ln>
                      <a:noFill/>
                    </a:ln>
                  </pic:spPr>
                </pic:pic>
              </a:graphicData>
            </a:graphic>
          </wp:inline>
        </w:drawing>
      </w:r>
    </w:p>
    <w:p w14:paraId="19BD3145">
      <w:pPr>
        <w:rPr>
          <w:rFonts w:hint="eastAsia"/>
          <w:color w:val="A6A6A6" w:themeColor="background1" w:themeShade="A6"/>
        </w:rPr>
      </w:pPr>
      <w:r>
        <w:rPr>
          <w:rFonts w:hint="eastAsia"/>
          <w:color w:val="A6A6A6" w:themeColor="background1" w:themeShade="A6"/>
        </w:rPr>
        <w:t>2.4核心产品增加：Sagsea系列光纤惯性导航系统</w:t>
      </w:r>
    </w:p>
    <w:p w14:paraId="07FE9641">
      <w:pPr>
        <w:rPr>
          <w:color w:val="A6A6A6" w:themeColor="background1" w:themeShade="A6"/>
        </w:rPr>
      </w:pPr>
      <w:r>
        <w:rPr>
          <w:rFonts w:hint="eastAsia"/>
          <w:color w:val="A6A6A6" w:themeColor="background1" w:themeShade="A6"/>
        </w:rPr>
        <w:t>核心产品概述：</w:t>
      </w:r>
    </w:p>
    <w:p w14:paraId="73A52038">
      <w:pPr>
        <w:pStyle w:val="38"/>
        <w:shd w:val="clear" w:color="auto" w:fill="FFFFFF"/>
        <w:spacing w:before="0" w:beforeAutospacing="0" w:after="240" w:afterAutospacing="0"/>
        <w:rPr>
          <w:rFonts w:ascii="Segoe UI" w:hAnsi="Segoe UI" w:cs="Segoe UI"/>
          <w:color w:val="A6A6A6" w:themeColor="background1" w:themeShade="A6"/>
        </w:rPr>
      </w:pPr>
      <w:r>
        <w:rPr>
          <w:rStyle w:val="17"/>
          <w:rFonts w:ascii="Segoe UI" w:hAnsi="Segoe UI" w:cs="Segoe UI"/>
          <w:color w:val="A6A6A6" w:themeColor="background1" w:themeShade="A6"/>
        </w:rPr>
        <w:t>Sagsea 系列光纤惯性导航系统</w:t>
      </w:r>
    </w:p>
    <w:p w14:paraId="20D1FEC7">
      <w:pPr>
        <w:pStyle w:val="38"/>
        <w:numPr>
          <w:ilvl w:val="0"/>
          <w:numId w:val="7"/>
        </w:numPr>
        <w:shd w:val="clear" w:color="auto" w:fill="FFFFFF"/>
        <w:spacing w:before="0" w:beforeAutospacing="0" w:after="0" w:afterAutospacing="0"/>
        <w:rPr>
          <w:rFonts w:ascii="Segoe UI" w:hAnsi="Segoe UI" w:cs="Segoe UI"/>
          <w:color w:val="A6A6A6" w:themeColor="background1" w:themeShade="A6"/>
        </w:rPr>
      </w:pPr>
      <w:r>
        <w:rPr>
          <w:rStyle w:val="17"/>
          <w:rFonts w:ascii="Segoe UI" w:hAnsi="Segoe UI" w:cs="Segoe UI"/>
          <w:color w:val="A6A6A6" w:themeColor="background1" w:themeShade="A6"/>
        </w:rPr>
        <w:t>高精度姿态与升沉测量</w:t>
      </w:r>
      <w:r>
        <w:rPr>
          <w:rFonts w:ascii="Segoe UI" w:hAnsi="Segoe UI" w:cs="Segoe UI"/>
          <w:color w:val="A6A6A6" w:themeColor="background1" w:themeShade="A6"/>
        </w:rPr>
        <w:t>：航向精度≤0.05° secφ，姿态精度≤0.01°，实时升沉精度5cm或5%，为多波束测深系统提供稳定精确的船姿数据，确保坝前地形、坝脚淘空区及闸门槽等关键部位的测量精度达到毫米级还原。</w:t>
      </w:r>
    </w:p>
    <w:p w14:paraId="3327EAA4">
      <w:pPr>
        <w:pStyle w:val="38"/>
        <w:numPr>
          <w:ilvl w:val="0"/>
          <w:numId w:val="7"/>
        </w:numPr>
        <w:shd w:val="clear" w:color="auto" w:fill="FFFFFF"/>
        <w:spacing w:before="0" w:beforeAutospacing="0" w:after="0" w:afterAutospacing="0"/>
        <w:rPr>
          <w:rFonts w:ascii="Segoe UI" w:hAnsi="Segoe UI" w:cs="Segoe UI"/>
          <w:color w:val="A6A6A6" w:themeColor="background1" w:themeShade="A6"/>
        </w:rPr>
      </w:pPr>
      <w:r>
        <w:rPr>
          <w:rStyle w:val="17"/>
          <w:rFonts w:ascii="Segoe UI" w:hAnsi="Segoe UI" w:cs="Segoe UI"/>
          <w:color w:val="A6A6A6" w:themeColor="background1" w:themeShade="A6"/>
        </w:rPr>
        <w:t>全源导航无缝切换</w:t>
      </w:r>
      <w:r>
        <w:rPr>
          <w:rFonts w:ascii="Segoe UI" w:hAnsi="Segoe UI" w:cs="Segoe UI"/>
          <w:color w:val="A6A6A6" w:themeColor="background1" w:themeShade="A6"/>
        </w:rPr>
        <w:t>：集成GPS、北斗PPP、RTK多模定位，支持卫导与纯惯性导航自动切换，在峡谷库区、高坝遮挡等卫星信号薄弱区域仍能保持连续高精度定位，保障坝体迎水面全覆盖扫描的数据完整性。</w:t>
      </w:r>
    </w:p>
    <w:p w14:paraId="1D6160F5">
      <w:pPr>
        <w:pStyle w:val="38"/>
        <w:numPr>
          <w:ilvl w:val="0"/>
          <w:numId w:val="7"/>
        </w:numPr>
        <w:shd w:val="clear" w:color="auto" w:fill="FFFFFF"/>
        <w:spacing w:before="0" w:beforeAutospacing="0" w:after="0" w:afterAutospacing="0"/>
        <w:rPr>
          <w:rFonts w:ascii="Segoe UI" w:hAnsi="Segoe UI" w:cs="Segoe UI"/>
          <w:color w:val="A6A6A6" w:themeColor="background1" w:themeShade="A6"/>
        </w:rPr>
      </w:pPr>
      <w:r>
        <w:rPr>
          <w:rStyle w:val="17"/>
          <w:rFonts w:ascii="Segoe UI" w:hAnsi="Segoe UI" w:cs="Segoe UI"/>
          <w:color w:val="A6A6A6" w:themeColor="background1" w:themeShade="A6"/>
        </w:rPr>
        <w:t>模块化分体式部署</w:t>
      </w:r>
      <w:r>
        <w:rPr>
          <w:rFonts w:ascii="Segoe UI" w:hAnsi="Segoe UI" w:cs="Segoe UI"/>
          <w:color w:val="A6A6A6" w:themeColor="background1" w:themeShade="A6"/>
        </w:rPr>
        <w:t>：IMU单元支持水下独立部署，甲板单元集成GNSS接收模块，适配检测船、无人艇及ROV等多平台作业，满足大坝上游坝面、泄洪闸门、消力池及坝下河床等不同部位检测的灵活需求。</w:t>
      </w:r>
    </w:p>
    <w:p w14:paraId="3BD16681">
      <w:pPr>
        <w:pStyle w:val="38"/>
        <w:numPr>
          <w:ilvl w:val="0"/>
          <w:numId w:val="7"/>
        </w:numPr>
        <w:shd w:val="clear" w:color="auto" w:fill="FFFFFF"/>
        <w:spacing w:before="0" w:beforeAutospacing="0" w:after="0" w:afterAutospacing="0"/>
        <w:rPr>
          <w:rFonts w:ascii="Segoe UI" w:hAnsi="Segoe UI" w:cs="Segoe UI"/>
          <w:color w:val="A6A6A6" w:themeColor="background1" w:themeShade="A6"/>
        </w:rPr>
      </w:pPr>
      <w:r>
        <w:rPr>
          <w:rStyle w:val="17"/>
          <w:rFonts w:ascii="Segoe UI" w:hAnsi="Segoe UI" w:cs="Segoe UI"/>
          <w:color w:val="A6A6A6" w:themeColor="background1" w:themeShade="A6"/>
        </w:rPr>
        <w:t>大容量数据全记录</w:t>
      </w:r>
      <w:r>
        <w:rPr>
          <w:rFonts w:ascii="Segoe UI" w:hAnsi="Segoe UI" w:cs="Segoe UI"/>
          <w:color w:val="A6A6A6" w:themeColor="background1" w:themeShade="A6"/>
        </w:rPr>
        <w:t>：内置32G存储卡完整记录惯性数据，检测完成后可结合后处理软件进行紧耦合解算，进一步优化大坝变形监测成果精度，为坝体结构安全评估与长期演变分析提供可靠数据支撑。</w:t>
      </w:r>
    </w:p>
    <w:p w14:paraId="7608C00A">
      <w:pPr>
        <w:rPr>
          <w:rFonts w:hint="eastAsia"/>
          <w:color w:val="A6A6A6" w:themeColor="background1" w:themeShade="A6"/>
        </w:rPr>
      </w:pPr>
    </w:p>
    <w:p w14:paraId="1F3C12F6">
      <w:pPr>
        <w:rPr>
          <w:rFonts w:hint="eastAsia"/>
          <w:color w:val="A6A6A6" w:themeColor="background1" w:themeShade="A6"/>
        </w:rPr>
      </w:pPr>
      <w:r>
        <w:rPr>
          <w:rFonts w:hint="eastAsia"/>
          <w:color w:val="A6A6A6" w:themeColor="background1" w:themeShade="A6"/>
        </w:rPr>
        <w:t>链接：</w:t>
      </w:r>
    </w:p>
    <w:p w14:paraId="20CDFF05">
      <w:pPr>
        <w:pStyle w:val="31"/>
        <w:ind w:left="360"/>
        <w:rPr>
          <w:rFonts w:hint="eastAsia" w:ascii="微软雅黑" w:hAnsi="微软雅黑" w:eastAsia="微软雅黑" w:cs="宋体"/>
          <w:b/>
          <w:bCs/>
          <w:color w:val="EE0000"/>
          <w:kern w:val="0"/>
          <w:sz w:val="24"/>
          <w14:ligatures w14:val="none"/>
        </w:rPr>
      </w:pPr>
      <w:r>
        <w:drawing>
          <wp:inline distT="0" distB="0" distL="0" distR="0">
            <wp:extent cx="5274310" cy="383540"/>
            <wp:effectExtent l="0" t="0" r="2540" b="0"/>
            <wp:docPr id="13716928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69283" name="图片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4310" cy="383540"/>
                    </a:xfrm>
                    <a:prstGeom prst="rect">
                      <a:avLst/>
                    </a:prstGeom>
                    <a:noFill/>
                    <a:ln>
                      <a:noFill/>
                    </a:ln>
                  </pic:spPr>
                </pic:pic>
              </a:graphicData>
            </a:graphic>
          </wp:inline>
        </w:drawing>
      </w:r>
    </w:p>
    <w:p w14:paraId="5942C345">
      <w:pPr>
        <w:rPr>
          <w:rFonts w:hint="eastAsia"/>
          <w:color w:val="A6A6A6" w:themeColor="background1" w:themeShade="A6"/>
        </w:rPr>
      </w:pPr>
      <w:r>
        <w:rPr>
          <w:rFonts w:hint="eastAsia" w:ascii="微软雅黑" w:hAnsi="微软雅黑" w:eastAsia="微软雅黑" w:cs="宋体"/>
          <w:b/>
          <w:bCs/>
          <w:color w:val="A6A6A6" w:themeColor="background1" w:themeShade="A6"/>
          <w:kern w:val="0"/>
          <w:sz w:val="24"/>
          <w14:ligatures w14:val="none"/>
        </w:rPr>
        <w:t>2.5  增加核心产品：</w:t>
      </w:r>
      <w:r>
        <w:rPr>
          <w:rFonts w:hint="eastAsia"/>
          <w:color w:val="A6A6A6" w:themeColor="background1" w:themeShade="A6"/>
        </w:rPr>
        <w:t>ROS C系列与SPECTATOR水下摄像机系统</w:t>
      </w:r>
    </w:p>
    <w:p w14:paraId="44470FC1">
      <w:pPr>
        <w:rPr>
          <w:rFonts w:hint="eastAsia"/>
          <w:color w:val="A6A6A6" w:themeColor="background1" w:themeShade="A6"/>
        </w:rPr>
      </w:pPr>
      <w:r>
        <w:rPr>
          <w:rFonts w:hint="eastAsia"/>
          <w:color w:val="A6A6A6" w:themeColor="background1" w:themeShade="A6"/>
        </w:rPr>
        <w:t>核心产品概述：</w:t>
      </w:r>
    </w:p>
    <w:p w14:paraId="22515903">
      <w:pPr>
        <w:pStyle w:val="38"/>
        <w:shd w:val="clear" w:color="auto" w:fill="FFFFFF"/>
        <w:spacing w:before="0" w:beforeAutospacing="0" w:after="240" w:afterAutospacing="0"/>
        <w:rPr>
          <w:rFonts w:ascii="Segoe UI" w:hAnsi="Segoe UI" w:cs="Segoe UI"/>
          <w:color w:val="A6A6A6" w:themeColor="background1" w:themeShade="A6"/>
        </w:rPr>
      </w:pPr>
      <w:r>
        <w:rPr>
          <w:rStyle w:val="17"/>
          <w:rFonts w:ascii="Segoe UI" w:hAnsi="Segoe UI" w:cs="Segoe UI"/>
          <w:color w:val="A6A6A6" w:themeColor="background1" w:themeShade="A6"/>
        </w:rPr>
        <w:t>C系列与SPECTATOR水下摄像机系统</w:t>
      </w:r>
    </w:p>
    <w:p w14:paraId="25D08037">
      <w:pPr>
        <w:pStyle w:val="38"/>
        <w:numPr>
          <w:ilvl w:val="0"/>
          <w:numId w:val="8"/>
        </w:numPr>
        <w:shd w:val="clear" w:color="auto" w:fill="FFFFFF"/>
        <w:spacing w:before="0" w:beforeAutospacing="0" w:after="0" w:afterAutospacing="0"/>
        <w:rPr>
          <w:rFonts w:ascii="Segoe UI" w:hAnsi="Segoe UI" w:cs="Segoe UI"/>
          <w:color w:val="A6A6A6" w:themeColor="background1" w:themeShade="A6"/>
        </w:rPr>
      </w:pPr>
      <w:r>
        <w:rPr>
          <w:rStyle w:val="17"/>
          <w:rFonts w:ascii="Segoe UI" w:hAnsi="Segoe UI" w:cs="Segoe UI"/>
          <w:color w:val="A6A6A6" w:themeColor="background1" w:themeShade="A6"/>
        </w:rPr>
        <w:t>全场景成像覆盖</w:t>
      </w:r>
      <w:r>
        <w:rPr>
          <w:rFonts w:ascii="Segoe UI" w:hAnsi="Segoe UI" w:cs="Segoe UI"/>
          <w:color w:val="A6A6A6" w:themeColor="background1" w:themeShade="A6"/>
        </w:rPr>
        <w:t>：从浅水区70米到深水区6000米，从550TVL标清到1080p全高清，全系列产品适配大坝上游坝面、泄洪闸门、消力池及坝基深槽等不同水深区域的精细化检测需求。</w:t>
      </w:r>
    </w:p>
    <w:p w14:paraId="4AD37354">
      <w:pPr>
        <w:pStyle w:val="38"/>
        <w:numPr>
          <w:ilvl w:val="0"/>
          <w:numId w:val="8"/>
        </w:numPr>
        <w:shd w:val="clear" w:color="auto" w:fill="FFFFFF"/>
        <w:spacing w:before="0" w:beforeAutospacing="0" w:after="0" w:afterAutospacing="0"/>
        <w:rPr>
          <w:rFonts w:ascii="Segoe UI" w:hAnsi="Segoe UI" w:cs="Segoe UI"/>
          <w:color w:val="A6A6A6" w:themeColor="background1" w:themeShade="A6"/>
        </w:rPr>
      </w:pPr>
      <w:r>
        <w:rPr>
          <w:rStyle w:val="17"/>
          <w:rFonts w:ascii="Segoe UI" w:hAnsi="Segoe UI" w:cs="Segoe UI"/>
          <w:color w:val="A6A6A6" w:themeColor="background1" w:themeShade="A6"/>
        </w:rPr>
        <w:t>极低照度清晰成像</w:t>
      </w:r>
      <w:r>
        <w:rPr>
          <w:rFonts w:ascii="Segoe UI" w:hAnsi="Segoe UI" w:cs="Segoe UI"/>
          <w:color w:val="A6A6A6" w:themeColor="background1" w:themeShade="A6"/>
        </w:rPr>
        <w:t>：C470具备0.0001 lux超低照度灵敏度，在坝前浑浊水体或深水弱光环境中无需额外补光即可清晰捕捉坝体裂缝、渗水点及混凝土剥落等细微缺陷。</w:t>
      </w:r>
    </w:p>
    <w:p w14:paraId="2CFC43F2">
      <w:pPr>
        <w:pStyle w:val="38"/>
        <w:numPr>
          <w:ilvl w:val="0"/>
          <w:numId w:val="8"/>
        </w:numPr>
        <w:shd w:val="clear" w:color="auto" w:fill="FFFFFF"/>
        <w:spacing w:before="0" w:beforeAutospacing="0" w:after="0" w:afterAutospacing="0"/>
        <w:rPr>
          <w:rFonts w:ascii="Segoe UI" w:hAnsi="Segoe UI" w:cs="Segoe UI"/>
          <w:color w:val="A6A6A6" w:themeColor="background1" w:themeShade="A6"/>
        </w:rPr>
      </w:pPr>
      <w:r>
        <w:rPr>
          <w:rStyle w:val="17"/>
          <w:rFonts w:ascii="Segoe UI" w:hAnsi="Segoe UI" w:cs="Segoe UI"/>
          <w:color w:val="A6A6A6" w:themeColor="background1" w:themeShade="A6"/>
        </w:rPr>
        <w:t>高倍变焦精准观测</w:t>
      </w:r>
      <w:r>
        <w:rPr>
          <w:rFonts w:ascii="Segoe UI" w:hAnsi="Segoe UI" w:cs="Segoe UI"/>
          <w:color w:val="A6A6A6" w:themeColor="background1" w:themeShade="A6"/>
        </w:rPr>
        <w:t>：C600、C1000及SPECTATOR支持最高36倍光学变焦，可远距离放大闸门密封止水、伸缩缝变形及坝体表面附着物等关键细节，实现非接触式精细检测。</w:t>
      </w:r>
    </w:p>
    <w:p w14:paraId="64C75A00">
      <w:pPr>
        <w:pStyle w:val="38"/>
        <w:numPr>
          <w:ilvl w:val="0"/>
          <w:numId w:val="8"/>
        </w:numPr>
        <w:shd w:val="clear" w:color="auto" w:fill="FFFFFF"/>
        <w:spacing w:before="0" w:beforeAutospacing="0" w:after="0" w:afterAutospacing="0"/>
        <w:rPr>
          <w:rFonts w:ascii="Segoe UI" w:hAnsi="Segoe UI" w:cs="Segoe UI"/>
          <w:color w:val="A6A6A6" w:themeColor="background1" w:themeShade="A6"/>
        </w:rPr>
      </w:pPr>
      <w:r>
        <w:rPr>
          <w:rStyle w:val="17"/>
          <w:rFonts w:ascii="Segoe UI" w:hAnsi="Segoe UI" w:cs="Segoe UI"/>
          <w:color w:val="A6A6A6" w:themeColor="background1" w:themeShade="A6"/>
        </w:rPr>
        <w:t>坚固深海结构设计</w:t>
      </w:r>
      <w:r>
        <w:rPr>
          <w:rFonts w:ascii="Segoe UI" w:hAnsi="Segoe UI" w:cs="Segoe UI"/>
          <w:color w:val="A6A6A6" w:themeColor="background1" w:themeShade="A6"/>
        </w:rPr>
        <w:t>：核心型号采用钛合金外壳与蓝宝石/钢化玻璃视窗，耐压6000米，抗腐蚀、抗冲击，确保大坝深水区域长期监测与定期巡检的设备可靠性。</w:t>
      </w:r>
    </w:p>
    <w:p w14:paraId="63B14DF3">
      <w:pPr>
        <w:rPr>
          <w:rFonts w:hint="eastAsia"/>
          <w:color w:val="A6A6A6" w:themeColor="background1" w:themeShade="A6"/>
        </w:rPr>
      </w:pPr>
    </w:p>
    <w:p w14:paraId="6EC68F68">
      <w:pPr>
        <w:rPr>
          <w:rFonts w:hint="eastAsia"/>
          <w:color w:val="A6A6A6" w:themeColor="background1" w:themeShade="A6"/>
        </w:rPr>
      </w:pPr>
    </w:p>
    <w:p w14:paraId="6F0C7F39">
      <w:pPr>
        <w:rPr>
          <w:rFonts w:hint="eastAsia"/>
          <w:color w:val="A6A6A6" w:themeColor="background1" w:themeShade="A6"/>
        </w:rPr>
      </w:pPr>
      <w:r>
        <w:rPr>
          <w:rFonts w:hint="eastAsia"/>
          <w:color w:val="A6A6A6" w:themeColor="background1" w:themeShade="A6"/>
        </w:rPr>
        <w:t>链接如下：</w:t>
      </w:r>
    </w:p>
    <w:p w14:paraId="4CF22996">
      <w:pPr>
        <w:pStyle w:val="31"/>
        <w:widowControl/>
        <w:shd w:val="clear" w:color="auto" w:fill="F5F6F9"/>
        <w:spacing w:after="0" w:line="240" w:lineRule="auto"/>
        <w:ind w:left="360"/>
        <w:outlineLvl w:val="1"/>
        <w:rPr>
          <w:rFonts w:hint="eastAsia" w:ascii="微软雅黑" w:hAnsi="微软雅黑" w:eastAsia="微软雅黑" w:cs="宋体"/>
          <w:b/>
          <w:bCs/>
          <w:color w:val="000000"/>
          <w:kern w:val="0"/>
          <w:sz w:val="24"/>
          <w14:ligatures w14:val="none"/>
        </w:rPr>
      </w:pPr>
      <w:r>
        <w:drawing>
          <wp:inline distT="0" distB="0" distL="0" distR="0">
            <wp:extent cx="5274310" cy="325120"/>
            <wp:effectExtent l="0" t="0" r="2540" b="0"/>
            <wp:docPr id="42434595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345950" name="图片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74310" cy="325120"/>
                    </a:xfrm>
                    <a:prstGeom prst="rect">
                      <a:avLst/>
                    </a:prstGeom>
                    <a:noFill/>
                    <a:ln>
                      <a:noFill/>
                    </a:ln>
                  </pic:spPr>
                </pic:pic>
              </a:graphicData>
            </a:graphic>
          </wp:inline>
        </w:drawing>
      </w:r>
    </w:p>
    <w:p w14:paraId="544E97C2">
      <w:pPr>
        <w:rPr>
          <w:color w:val="A6A6A6" w:themeColor="background1" w:themeShade="A6"/>
          <w:sz w:val="24"/>
        </w:rPr>
      </w:pPr>
      <w:r>
        <w:rPr>
          <w:rFonts w:hint="eastAsia"/>
          <w:color w:val="A6A6A6" w:themeColor="background1" w:themeShade="A6"/>
          <w:sz w:val="24"/>
        </w:rPr>
        <w:t>2.6 增加核心产品：</w:t>
      </w:r>
    </w:p>
    <w:p w14:paraId="0850B57C">
      <w:pPr>
        <w:pStyle w:val="38"/>
        <w:shd w:val="clear" w:color="auto" w:fill="FFFFFF"/>
        <w:spacing w:before="0" w:beforeAutospacing="0" w:after="240" w:afterAutospacing="0"/>
        <w:rPr>
          <w:rFonts w:ascii="Segoe UI" w:hAnsi="Segoe UI" w:cs="Segoe UI"/>
          <w:color w:val="A6A6A6" w:themeColor="background1" w:themeShade="A6"/>
        </w:rPr>
      </w:pPr>
      <w:r>
        <w:rPr>
          <w:rStyle w:val="17"/>
          <w:rFonts w:ascii="Segoe UI" w:hAnsi="Segoe UI" w:cs="Segoe UI"/>
          <w:color w:val="A6A6A6" w:themeColor="background1" w:themeShade="A6"/>
        </w:rPr>
        <w:t>OS SEASTAR &amp; Q/MV-LED 系列专业照明系统</w:t>
      </w:r>
    </w:p>
    <w:p w14:paraId="1B4F075A">
      <w:pPr>
        <w:pStyle w:val="38"/>
        <w:numPr>
          <w:ilvl w:val="0"/>
          <w:numId w:val="9"/>
        </w:numPr>
        <w:shd w:val="clear" w:color="auto" w:fill="FFFFFF"/>
        <w:spacing w:before="0" w:beforeAutospacing="0" w:after="0" w:afterAutospacing="0"/>
        <w:rPr>
          <w:rFonts w:ascii="Segoe UI" w:hAnsi="Segoe UI" w:cs="Segoe UI"/>
          <w:color w:val="A6A6A6" w:themeColor="background1" w:themeShade="A6"/>
        </w:rPr>
      </w:pPr>
      <w:r>
        <w:rPr>
          <w:rStyle w:val="17"/>
          <w:rFonts w:ascii="Segoe UI" w:hAnsi="Segoe UI" w:cs="Segoe UI"/>
          <w:color w:val="A6A6A6" w:themeColor="background1" w:themeShade="A6"/>
        </w:rPr>
        <w:t>全场景精准光型覆盖</w:t>
      </w:r>
      <w:r>
        <w:rPr>
          <w:rFonts w:ascii="Segoe UI" w:hAnsi="Segoe UI" w:cs="Segoe UI"/>
          <w:color w:val="A6A6A6" w:themeColor="background1" w:themeShade="A6"/>
        </w:rPr>
        <w:t>：SEASTAR系列提供110°泛光与38°聚光可选，Q/MV-LED系列实现80°泛光、80°高亮泛光及38°聚光三级光型分工，适配大坝迎水面广域扫描、闸门槽局部聚焦及裂缝细节特写等不同检测场景的照明需求。</w:t>
      </w:r>
    </w:p>
    <w:p w14:paraId="41D9CF1A">
      <w:pPr>
        <w:pStyle w:val="38"/>
        <w:numPr>
          <w:ilvl w:val="0"/>
          <w:numId w:val="9"/>
        </w:numPr>
        <w:shd w:val="clear" w:color="auto" w:fill="FFFFFF"/>
        <w:spacing w:before="0" w:beforeAutospacing="0" w:after="0" w:afterAutospacing="0"/>
        <w:rPr>
          <w:rFonts w:ascii="Segoe UI" w:hAnsi="Segoe UI" w:cs="Segoe UI"/>
          <w:color w:val="A6A6A6" w:themeColor="background1" w:themeShade="A6"/>
        </w:rPr>
      </w:pPr>
      <w:r>
        <w:rPr>
          <w:rStyle w:val="17"/>
          <w:rFonts w:ascii="Segoe UI" w:hAnsi="Segoe UI" w:cs="Segoe UI"/>
          <w:color w:val="A6A6A6" w:themeColor="background1" w:themeShade="A6"/>
        </w:rPr>
        <w:t>深海级耐压与坚固防护</w:t>
      </w:r>
      <w:r>
        <w:rPr>
          <w:rFonts w:ascii="Segoe UI" w:hAnsi="Segoe UI" w:cs="Segoe UI"/>
          <w:color w:val="A6A6A6" w:themeColor="background1" w:themeShade="A6"/>
        </w:rPr>
        <w:t>：SEASTAR全系列及MV-LED II达到6000米耐压深度，Q-LED系列提供4000-6000米可选评级，硬质阳极氧化铝外壳确保在坝前深水区长期浸泡与高压环境下的稳定可靠运行。</w:t>
      </w:r>
    </w:p>
    <w:p w14:paraId="5BEAF641">
      <w:pPr>
        <w:pStyle w:val="38"/>
        <w:numPr>
          <w:ilvl w:val="0"/>
          <w:numId w:val="9"/>
        </w:numPr>
        <w:shd w:val="clear" w:color="auto" w:fill="FFFFFF"/>
        <w:spacing w:before="0" w:beforeAutospacing="0" w:after="0" w:afterAutospacing="0"/>
        <w:rPr>
          <w:rFonts w:ascii="Segoe UI" w:hAnsi="Segoe UI" w:cs="Segoe UI"/>
          <w:color w:val="A6A6A6" w:themeColor="background1" w:themeShade="A6"/>
        </w:rPr>
      </w:pPr>
      <w:r>
        <w:rPr>
          <w:rStyle w:val="17"/>
          <w:rFonts w:ascii="Segoe UI" w:hAnsi="Segoe UI" w:cs="Segoe UI"/>
          <w:color w:val="A6A6A6" w:themeColor="background1" w:themeShade="A6"/>
        </w:rPr>
        <w:t>现场可维护模块化设计</w:t>
      </w:r>
      <w:r>
        <w:rPr>
          <w:rFonts w:ascii="Segoe UI" w:hAnsi="Segoe UI" w:cs="Segoe UI"/>
          <w:color w:val="A6A6A6" w:themeColor="background1" w:themeShade="A6"/>
        </w:rPr>
        <w:t>：SEASTAR系列所有内部组件支持现场免工具拆卸维护，大幅降低大坝长期定期检测任务中的设备停机时间与运维成本，保障连续作业。</w:t>
      </w:r>
    </w:p>
    <w:p w14:paraId="5FF60556">
      <w:pPr>
        <w:pStyle w:val="38"/>
        <w:numPr>
          <w:ilvl w:val="0"/>
          <w:numId w:val="9"/>
        </w:numPr>
        <w:shd w:val="clear" w:color="auto" w:fill="FFFFFF"/>
        <w:spacing w:before="0" w:beforeAutospacing="0" w:after="0" w:afterAutospacing="0"/>
        <w:rPr>
          <w:rFonts w:ascii="Segoe UI" w:hAnsi="Segoe UI" w:cs="Segoe UI"/>
          <w:color w:val="A6A6A6" w:themeColor="background1" w:themeShade="A6"/>
        </w:rPr>
      </w:pPr>
      <w:r>
        <w:rPr>
          <w:rStyle w:val="17"/>
          <w:rFonts w:ascii="Segoe UI" w:hAnsi="Segoe UI" w:cs="Segoe UI"/>
          <w:color w:val="A6A6A6" w:themeColor="background1" w:themeShade="A6"/>
        </w:rPr>
        <w:t>专业视频级无频闪照明</w:t>
      </w:r>
      <w:r>
        <w:rPr>
          <w:rFonts w:ascii="Segoe UI" w:hAnsi="Segoe UI" w:cs="Segoe UI"/>
          <w:color w:val="A6A6A6" w:themeColor="background1" w:themeShade="A6"/>
        </w:rPr>
        <w:t>：SEASTAR PAL型号支持相位与幅度控制调光，专为配合高清摄像系统消除频闪效应，确保大坝混凝土表面、渗水痕迹及细微裂缝的高清影像真实还原。</w:t>
      </w:r>
    </w:p>
    <w:p w14:paraId="5FB9AF51">
      <w:pPr>
        <w:rPr>
          <w:rFonts w:hint="eastAsia"/>
          <w:sz w:val="24"/>
        </w:rPr>
      </w:pPr>
    </w:p>
    <w:p w14:paraId="65B0094B">
      <w:pPr>
        <w:rPr>
          <w:rFonts w:hint="eastAsia"/>
          <w:color w:val="A6A6A6" w:themeColor="background1" w:themeShade="A6"/>
          <w:sz w:val="24"/>
        </w:rPr>
      </w:pPr>
      <w:r>
        <w:rPr>
          <w:rFonts w:hint="eastAsia"/>
          <w:color w:val="A6A6A6" w:themeColor="background1" w:themeShade="A6"/>
          <w:sz w:val="24"/>
        </w:rPr>
        <w:t xml:space="preserve">2.7 核心产品增加 </w:t>
      </w:r>
      <w:r>
        <w:rPr>
          <w:rFonts w:hint="eastAsia"/>
          <w:b/>
          <w:bCs/>
          <w:color w:val="A6A6A6" w:themeColor="background1" w:themeShade="A6"/>
        </w:rPr>
        <w:t>MPS</w:t>
      </w:r>
      <w:r>
        <w:rPr>
          <w:b/>
          <w:bCs/>
          <w:color w:val="A6A6A6" w:themeColor="background1" w:themeShade="A6"/>
        </w:rPr>
        <w:t>系列超短基线水声定位系统</w:t>
      </w:r>
    </w:p>
    <w:p w14:paraId="5E98B3E4">
      <w:pPr>
        <w:rPr>
          <w:rFonts w:hint="eastAsia"/>
          <w:color w:val="A6A6A6" w:themeColor="background1" w:themeShade="A6"/>
          <w:sz w:val="24"/>
        </w:rPr>
      </w:pPr>
      <w:r>
        <w:rPr>
          <w:rFonts w:hint="eastAsia"/>
          <w:color w:val="A6A6A6" w:themeColor="background1" w:themeShade="A6"/>
          <w:sz w:val="24"/>
        </w:rPr>
        <w:t>产品概述：</w:t>
      </w:r>
    </w:p>
    <w:p w14:paraId="49EFBDA8">
      <w:pPr>
        <w:pStyle w:val="38"/>
        <w:shd w:val="clear" w:color="auto" w:fill="FFFFFF"/>
        <w:spacing w:before="0" w:beforeAutospacing="0" w:after="240" w:afterAutospacing="0"/>
        <w:rPr>
          <w:rFonts w:ascii="Segoe UI" w:hAnsi="Segoe UI" w:cs="Segoe UI"/>
          <w:color w:val="A6A6A6" w:themeColor="background1" w:themeShade="A6"/>
        </w:rPr>
      </w:pPr>
      <w:r>
        <w:rPr>
          <w:rStyle w:val="17"/>
          <w:rFonts w:ascii="Segoe UI" w:hAnsi="Segoe UI" w:cs="Segoe UI"/>
          <w:color w:val="A6A6A6" w:themeColor="background1" w:themeShade="A6"/>
        </w:rPr>
        <w:t>MPS 系列超短基线水声定位系统</w:t>
      </w:r>
    </w:p>
    <w:p w14:paraId="0D4BA0AA">
      <w:pPr>
        <w:pStyle w:val="38"/>
        <w:numPr>
          <w:ilvl w:val="0"/>
          <w:numId w:val="10"/>
        </w:numPr>
        <w:shd w:val="clear" w:color="auto" w:fill="FFFFFF"/>
        <w:spacing w:before="0" w:beforeAutospacing="0" w:after="0" w:afterAutospacing="0"/>
        <w:rPr>
          <w:rFonts w:ascii="Segoe UI" w:hAnsi="Segoe UI" w:cs="Segoe UI"/>
          <w:color w:val="A6A6A6" w:themeColor="background1" w:themeShade="A6"/>
        </w:rPr>
      </w:pPr>
      <w:r>
        <w:rPr>
          <w:rStyle w:val="17"/>
          <w:rFonts w:ascii="Segoe UI" w:hAnsi="Segoe UI" w:cs="Segoe UI"/>
          <w:color w:val="A6A6A6" w:themeColor="background1" w:themeShade="A6"/>
        </w:rPr>
        <w:t>高精度水下定位</w:t>
      </w:r>
      <w:r>
        <w:rPr>
          <w:rFonts w:ascii="Segoe UI" w:hAnsi="Segoe UI" w:cs="Segoe UI"/>
          <w:color w:val="A6A6A6" w:themeColor="background1" w:themeShade="A6"/>
        </w:rPr>
        <w:t>：最优定位精度可达10cm + 0.5% × 斜距，支持多目标（最多4个）同时定位，可实时追踪ROV、潜水员或水下拖体在坝前水域的精确位置，确保大坝迎水面、闸门槽及坝脚淘空区等关键部位检测的轨迹可控与数据可溯。</w:t>
      </w:r>
    </w:p>
    <w:p w14:paraId="295F49F0">
      <w:pPr>
        <w:pStyle w:val="38"/>
        <w:numPr>
          <w:ilvl w:val="0"/>
          <w:numId w:val="10"/>
        </w:numPr>
        <w:shd w:val="clear" w:color="auto" w:fill="FFFFFF"/>
        <w:spacing w:before="0" w:beforeAutospacing="0" w:after="0" w:afterAutospacing="0"/>
        <w:rPr>
          <w:rFonts w:ascii="Segoe UI" w:hAnsi="Segoe UI" w:cs="Segoe UI"/>
          <w:color w:val="A6A6A6" w:themeColor="background1" w:themeShade="A6"/>
        </w:rPr>
      </w:pPr>
      <w:r>
        <w:rPr>
          <w:rStyle w:val="17"/>
          <w:rFonts w:ascii="Segoe UI" w:hAnsi="Segoe UI" w:cs="Segoe UI"/>
          <w:color w:val="A6A6A6" w:themeColor="background1" w:themeShade="A6"/>
        </w:rPr>
        <w:t>全姿态自动补偿</w:t>
      </w:r>
      <w:r>
        <w:rPr>
          <w:rFonts w:ascii="Segoe UI" w:hAnsi="Segoe UI" w:cs="Segoe UI"/>
          <w:color w:val="A6A6A6" w:themeColor="background1" w:themeShade="A6"/>
        </w:rPr>
        <w:t>：声基阵内置高精度航向姿态仪，出厂前完成安装误差修正，用户免校准，在峡谷库区复杂地形及水流条件下仍能保持定位数据的连续性与稳定性，彻底消除船体晃动带来的定位偏差。</w:t>
      </w:r>
    </w:p>
    <w:p w14:paraId="47A44E29">
      <w:pPr>
        <w:pStyle w:val="38"/>
        <w:numPr>
          <w:ilvl w:val="0"/>
          <w:numId w:val="10"/>
        </w:numPr>
        <w:shd w:val="clear" w:color="auto" w:fill="FFFFFF"/>
        <w:spacing w:before="0" w:beforeAutospacing="0" w:after="0" w:afterAutospacing="0"/>
        <w:rPr>
          <w:rFonts w:ascii="Segoe UI" w:hAnsi="Segoe UI" w:cs="Segoe UI"/>
          <w:color w:val="A6A6A6" w:themeColor="background1" w:themeShade="A6"/>
        </w:rPr>
      </w:pPr>
      <w:r>
        <w:rPr>
          <w:rStyle w:val="17"/>
          <w:rFonts w:ascii="Segoe UI" w:hAnsi="Segoe UI" w:cs="Segoe UI"/>
          <w:color w:val="A6A6A6" w:themeColor="background1" w:themeShade="A6"/>
        </w:rPr>
        <w:t>深水作业能力强</w:t>
      </w:r>
      <w:r>
        <w:rPr>
          <w:rFonts w:ascii="Segoe UI" w:hAnsi="Segoe UI" w:cs="Segoe UI"/>
          <w:color w:val="A6A6A6" w:themeColor="background1" w:themeShade="A6"/>
        </w:rPr>
        <w:t>：应答器最大工作深度达6000m，轻松覆盖大型水库及高坝深水区域检测需求，支持深水坝面、深水泄洪洞及坝基深槽等部位的精准定位与重复测点比对。</w:t>
      </w:r>
    </w:p>
    <w:p w14:paraId="055749CC">
      <w:pPr>
        <w:pStyle w:val="38"/>
        <w:numPr>
          <w:ilvl w:val="0"/>
          <w:numId w:val="10"/>
        </w:numPr>
        <w:shd w:val="clear" w:color="auto" w:fill="FFFFFF"/>
        <w:spacing w:before="0" w:beforeAutospacing="0" w:after="0" w:afterAutospacing="0"/>
        <w:rPr>
          <w:rFonts w:ascii="Segoe UI" w:hAnsi="Segoe UI" w:cs="Segoe UI"/>
          <w:color w:val="A6A6A6" w:themeColor="background1" w:themeShade="A6"/>
        </w:rPr>
      </w:pPr>
      <w:r>
        <w:rPr>
          <w:rStyle w:val="17"/>
          <w:rFonts w:ascii="Segoe UI" w:hAnsi="Segoe UI" w:cs="Segoe UI"/>
          <w:color w:val="A6A6A6" w:themeColor="background1" w:themeShade="A6"/>
        </w:rPr>
        <w:t>多种坐标实时输出</w:t>
      </w:r>
      <w:r>
        <w:rPr>
          <w:rFonts w:ascii="Segoe UI" w:hAnsi="Segoe UI" w:cs="Segoe UI"/>
          <w:color w:val="A6A6A6" w:themeColor="background1" w:themeShade="A6"/>
        </w:rPr>
        <w:t>：支持相对位置与绝对位置实时输出，可将水下检测设备获取的坝体缺陷数据直接归算至大地坐标系，便于多期检测数据的叠加对比与坝体变形演变分析。</w:t>
      </w:r>
    </w:p>
    <w:p w14:paraId="35E1F80D">
      <w:pPr>
        <w:rPr>
          <w:rFonts w:hint="eastAsia"/>
          <w:color w:val="A6A6A6" w:themeColor="background1" w:themeShade="A6"/>
          <w:sz w:val="24"/>
        </w:rPr>
      </w:pPr>
    </w:p>
    <w:p w14:paraId="1D4DC02C">
      <w:pPr>
        <w:pStyle w:val="31"/>
        <w:ind w:left="360"/>
        <w:outlineLvl w:val="0"/>
        <w:rPr>
          <w:rFonts w:hint="eastAsia"/>
          <w:b/>
          <w:bCs/>
          <w:color w:val="A6A6A6" w:themeColor="background1" w:themeShade="A6"/>
          <w:sz w:val="24"/>
        </w:rPr>
      </w:pPr>
      <w:r>
        <w:rPr>
          <w:rFonts w:hint="eastAsia"/>
          <w:b/>
          <w:bCs/>
          <w:color w:val="A6A6A6" w:themeColor="background1" w:themeShade="A6"/>
          <w:sz w:val="24"/>
        </w:rPr>
        <w:t>产品链接：产品中心/国产及自主研发/导航定位/ MPS</w:t>
      </w:r>
      <w:r>
        <w:rPr>
          <w:b/>
          <w:bCs/>
          <w:color w:val="A6A6A6" w:themeColor="background1" w:themeShade="A6"/>
          <w:sz w:val="24"/>
        </w:rPr>
        <w:t>系列超短基线水声定位系统</w:t>
      </w:r>
    </w:p>
    <w:p w14:paraId="67D9D4E2">
      <w:pPr>
        <w:pStyle w:val="31"/>
        <w:numPr>
          <w:ilvl w:val="0"/>
          <w:numId w:val="2"/>
        </w:numPr>
        <w:rPr>
          <w:rFonts w:hint="eastAsia"/>
          <w:color w:val="A6A6A6" w:themeColor="background1" w:themeShade="A6"/>
          <w:sz w:val="24"/>
        </w:rPr>
      </w:pPr>
      <w:r>
        <w:rPr>
          <w:rFonts w:hint="eastAsia"/>
          <w:color w:val="A6A6A6" w:themeColor="background1" w:themeShade="A6"/>
          <w:sz w:val="24"/>
        </w:rPr>
        <w:t>解决方案/水利工程/库区淤泥监测</w:t>
      </w:r>
    </w:p>
    <w:p w14:paraId="2D919BD4">
      <w:pPr>
        <w:pStyle w:val="31"/>
        <w:ind w:left="360"/>
        <w:rPr>
          <w:rFonts w:hint="eastAsia"/>
          <w:b/>
          <w:bCs/>
          <w:color w:val="A6A6A6" w:themeColor="background1" w:themeShade="A6"/>
          <w:sz w:val="24"/>
        </w:rPr>
      </w:pPr>
      <w:r>
        <w:rPr>
          <w:rFonts w:hint="eastAsia"/>
          <w:b/>
          <w:bCs/>
          <w:color w:val="A6A6A6" w:themeColor="background1" w:themeShade="A6"/>
          <w:sz w:val="24"/>
        </w:rPr>
        <w:t>3.1 Kongsberg DAS 双轴扫描声纳</w:t>
      </w:r>
    </w:p>
    <w:p w14:paraId="6A708AB7">
      <w:pPr>
        <w:pStyle w:val="31"/>
        <w:ind w:left="360"/>
        <w:rPr>
          <w:rFonts w:hint="eastAsia"/>
          <w:b/>
          <w:bCs/>
          <w:color w:val="A6A6A6" w:themeColor="background1" w:themeShade="A6"/>
          <w:sz w:val="24"/>
        </w:rPr>
      </w:pPr>
      <w:r>
        <w:rPr>
          <w:rFonts w:hint="eastAsia"/>
          <w:b/>
          <w:bCs/>
          <w:color w:val="A6A6A6" w:themeColor="background1" w:themeShade="A6"/>
          <w:sz w:val="24"/>
        </w:rPr>
        <w:t>链接</w:t>
      </w:r>
    </w:p>
    <w:p w14:paraId="739A3779">
      <w:pPr>
        <w:pStyle w:val="31"/>
        <w:ind w:left="360"/>
        <w:rPr>
          <w:rFonts w:hint="eastAsia"/>
          <w:color w:val="A6A6A6" w:themeColor="background1" w:themeShade="A6"/>
          <w:sz w:val="24"/>
        </w:rPr>
      </w:pPr>
      <w:r>
        <w:rPr>
          <w:b/>
          <w:bCs/>
          <w:color w:val="A6A6A6" w:themeColor="background1" w:themeShade="A6"/>
          <w:sz w:val="24"/>
        </w:rPr>
        <w:drawing>
          <wp:inline distT="0" distB="0" distL="0" distR="0">
            <wp:extent cx="5274310" cy="292735"/>
            <wp:effectExtent l="0" t="0" r="2540" b="0"/>
            <wp:docPr id="11602710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271087"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292735"/>
                    </a:xfrm>
                    <a:prstGeom prst="rect">
                      <a:avLst/>
                    </a:prstGeom>
                    <a:noFill/>
                    <a:ln>
                      <a:noFill/>
                    </a:ln>
                  </pic:spPr>
                </pic:pic>
              </a:graphicData>
            </a:graphic>
          </wp:inline>
        </w:drawing>
      </w:r>
    </w:p>
    <w:p w14:paraId="5633032D">
      <w:pPr>
        <w:pStyle w:val="31"/>
        <w:ind w:left="360"/>
        <w:rPr>
          <w:rFonts w:hint="eastAsia"/>
          <w:b/>
          <w:bCs/>
          <w:color w:val="A6A6A6" w:themeColor="background1" w:themeShade="A6"/>
          <w:sz w:val="24"/>
        </w:rPr>
      </w:pPr>
      <w:r>
        <w:rPr>
          <w:rFonts w:hint="eastAsia"/>
          <w:b/>
          <w:bCs/>
          <w:color w:val="A6A6A6" w:themeColor="background1" w:themeShade="A6"/>
          <w:sz w:val="24"/>
        </w:rPr>
        <w:t>3.2 集成化数据管理与分析平台</w:t>
      </w:r>
    </w:p>
    <w:p w14:paraId="5E40647C">
      <w:pPr>
        <w:pStyle w:val="31"/>
        <w:ind w:left="360"/>
        <w:rPr>
          <w:rFonts w:hint="eastAsia"/>
          <w:b/>
          <w:bCs/>
          <w:color w:val="A6A6A6" w:themeColor="background1" w:themeShade="A6"/>
          <w:sz w:val="24"/>
        </w:rPr>
      </w:pPr>
      <w:r>
        <w:rPr>
          <w:rFonts w:hint="eastAsia"/>
          <w:b/>
          <w:bCs/>
          <w:color w:val="A6A6A6" w:themeColor="background1" w:themeShade="A6"/>
          <w:sz w:val="24"/>
        </w:rPr>
        <w:t>链接</w:t>
      </w:r>
    </w:p>
    <w:p w14:paraId="553CA85B">
      <w:pPr>
        <w:pStyle w:val="31"/>
        <w:ind w:left="360"/>
        <w:rPr>
          <w:rFonts w:hint="eastAsia"/>
          <w:b/>
          <w:bCs/>
          <w:color w:val="A6A6A6" w:themeColor="background1" w:themeShade="A6"/>
          <w:sz w:val="24"/>
        </w:rPr>
      </w:pPr>
      <w:r>
        <w:rPr>
          <w:b/>
          <w:bCs/>
          <w:color w:val="A6A6A6" w:themeColor="background1" w:themeShade="A6"/>
          <w:sz w:val="24"/>
        </w:rPr>
        <w:drawing>
          <wp:inline distT="0" distB="0" distL="0" distR="0">
            <wp:extent cx="5255895" cy="568960"/>
            <wp:effectExtent l="0" t="0" r="1905" b="2540"/>
            <wp:docPr id="6718960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896026" name="图片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55895" cy="568960"/>
                    </a:xfrm>
                    <a:prstGeom prst="rect">
                      <a:avLst/>
                    </a:prstGeom>
                    <a:noFill/>
                    <a:ln>
                      <a:noFill/>
                    </a:ln>
                  </pic:spPr>
                </pic:pic>
              </a:graphicData>
            </a:graphic>
          </wp:inline>
        </w:drawing>
      </w:r>
    </w:p>
    <w:p w14:paraId="39E2C8BA">
      <w:pPr>
        <w:pStyle w:val="31"/>
        <w:ind w:left="360"/>
        <w:rPr>
          <w:rFonts w:hint="eastAsia"/>
          <w:color w:val="A6A6A6" w:themeColor="background1" w:themeShade="A6"/>
          <w:sz w:val="24"/>
        </w:rPr>
      </w:pPr>
    </w:p>
    <w:p w14:paraId="017603E6">
      <w:pPr>
        <w:pStyle w:val="31"/>
        <w:ind w:left="360"/>
        <w:rPr>
          <w:rFonts w:hint="eastAsia"/>
          <w:color w:val="A6A6A6" w:themeColor="background1" w:themeShade="A6"/>
        </w:rPr>
      </w:pPr>
      <w:r>
        <w:rPr>
          <w:rFonts w:hint="eastAsia"/>
          <w:color w:val="A6A6A6" w:themeColor="background1" w:themeShade="A6"/>
          <w:sz w:val="24"/>
        </w:rPr>
        <w:t xml:space="preserve">3.3 </w:t>
      </w:r>
      <w:r>
        <w:rPr>
          <w:rFonts w:hint="eastAsia"/>
          <w:color w:val="A6A6A6" w:themeColor="background1" w:themeShade="A6"/>
        </w:rPr>
        <w:t>增加：Kongsberg EM2040 系列浅水多波束测深系统</w:t>
      </w:r>
    </w:p>
    <w:p w14:paraId="59ADE4B2">
      <w:pPr>
        <w:pStyle w:val="31"/>
        <w:ind w:left="360"/>
        <w:rPr>
          <w:rFonts w:hint="eastAsia"/>
          <w:color w:val="A6A6A6" w:themeColor="background1" w:themeShade="A6"/>
        </w:rPr>
      </w:pPr>
      <w:r>
        <w:rPr>
          <w:rFonts w:hint="eastAsia"/>
          <w:color w:val="A6A6A6" w:themeColor="background1" w:themeShade="A6"/>
        </w:rPr>
        <w:t>增加核心产品概述：</w:t>
      </w:r>
    </w:p>
    <w:p w14:paraId="6F1D33CC">
      <w:pPr>
        <w:pStyle w:val="38"/>
        <w:shd w:val="clear" w:color="auto" w:fill="FFFFFF"/>
        <w:spacing w:before="0" w:beforeAutospacing="0" w:after="240" w:afterAutospacing="0"/>
        <w:rPr>
          <w:rFonts w:ascii="Segoe UI" w:hAnsi="Segoe UI" w:cs="Segoe UI"/>
          <w:color w:val="A6A6A6" w:themeColor="background1" w:themeShade="A6"/>
        </w:rPr>
      </w:pPr>
      <w:r>
        <w:rPr>
          <w:rStyle w:val="17"/>
          <w:rFonts w:ascii="Segoe UI" w:hAnsi="Segoe UI" w:cs="Segoe UI"/>
          <w:color w:val="A6A6A6" w:themeColor="background1" w:themeShade="A6"/>
        </w:rPr>
        <w:t>Kongsberg EM2042 高频多波束测深系统</w:t>
      </w:r>
    </w:p>
    <w:p w14:paraId="4E58FC04">
      <w:pPr>
        <w:pStyle w:val="38"/>
        <w:numPr>
          <w:ilvl w:val="0"/>
          <w:numId w:val="11"/>
        </w:numPr>
        <w:shd w:val="clear" w:color="auto" w:fill="FFFFFF"/>
        <w:spacing w:before="0" w:beforeAutospacing="0" w:after="0" w:afterAutospacing="0"/>
        <w:rPr>
          <w:rFonts w:ascii="Segoe UI" w:hAnsi="Segoe UI" w:cs="Segoe UI"/>
          <w:color w:val="A6A6A6" w:themeColor="background1" w:themeShade="A6"/>
        </w:rPr>
      </w:pPr>
      <w:r>
        <w:rPr>
          <w:rStyle w:val="17"/>
          <w:rFonts w:ascii="Segoe UI" w:hAnsi="Segoe UI" w:cs="Segoe UI"/>
          <w:color w:val="A6A6A6" w:themeColor="background1" w:themeShade="A6"/>
        </w:rPr>
        <w:t>浅水区域高效作业</w:t>
      </w:r>
      <w:r>
        <w:rPr>
          <w:rFonts w:ascii="Segoe UI" w:hAnsi="Segoe UI" w:cs="Segoe UI"/>
          <w:color w:val="A6A6A6" w:themeColor="background1" w:themeShade="A6"/>
        </w:rPr>
        <w:t>：作为EM2040系列的轻量化节能版本，专为小型无人艇和浅水测量平台优化，轻松深入库尾、支流等传统船艇难以抵达的区域，实现库区淤积监测全覆盖。</w:t>
      </w:r>
    </w:p>
    <w:p w14:paraId="46C8F64D">
      <w:pPr>
        <w:pStyle w:val="38"/>
        <w:numPr>
          <w:ilvl w:val="0"/>
          <w:numId w:val="11"/>
        </w:numPr>
        <w:shd w:val="clear" w:color="auto" w:fill="FFFFFF"/>
        <w:spacing w:before="0" w:beforeAutospacing="0" w:after="0" w:afterAutospacing="0"/>
        <w:rPr>
          <w:rFonts w:ascii="Segoe UI" w:hAnsi="Segoe UI" w:cs="Segoe UI"/>
          <w:color w:val="A6A6A6" w:themeColor="background1" w:themeShade="A6"/>
        </w:rPr>
      </w:pPr>
      <w:r>
        <w:rPr>
          <w:rStyle w:val="17"/>
          <w:rFonts w:ascii="Segoe UI" w:hAnsi="Segoe UI" w:cs="Segoe UI"/>
          <w:color w:val="A6A6A6" w:themeColor="background1" w:themeShade="A6"/>
        </w:rPr>
        <w:t>QuadSwath™四倍覆盖</w:t>
      </w:r>
      <w:r>
        <w:rPr>
          <w:rFonts w:ascii="Segoe UI" w:hAnsi="Segoe UI" w:cs="Segoe UI"/>
          <w:color w:val="A6A6A6" w:themeColor="background1" w:themeShade="A6"/>
        </w:rPr>
        <w:t>：单航次同时获取四条条带数据，数据密度提升4倍，以超高分辨率清晰刻画库底淤积形态、冲沟分布及三角洲前缘演变，为库容精确计算提供海量数据支撑。</w:t>
      </w:r>
    </w:p>
    <w:p w14:paraId="269DC170">
      <w:pPr>
        <w:pStyle w:val="38"/>
        <w:numPr>
          <w:ilvl w:val="0"/>
          <w:numId w:val="11"/>
        </w:numPr>
        <w:shd w:val="clear" w:color="auto" w:fill="FFFFFF"/>
        <w:spacing w:before="0" w:beforeAutospacing="0" w:after="0" w:afterAutospacing="0"/>
        <w:rPr>
          <w:rFonts w:ascii="Segoe UI" w:hAnsi="Segoe UI" w:cs="Segoe UI"/>
          <w:color w:val="A6A6A6" w:themeColor="background1" w:themeShade="A6"/>
        </w:rPr>
      </w:pPr>
      <w:r>
        <w:rPr>
          <w:rStyle w:val="17"/>
          <w:rFonts w:ascii="Segoe UI" w:hAnsi="Segoe UI" w:cs="Segoe UI"/>
          <w:color w:val="A6A6A6" w:themeColor="background1" w:themeShade="A6"/>
        </w:rPr>
        <w:t>多频同步底质分类</w:t>
      </w:r>
      <w:r>
        <w:rPr>
          <w:rFonts w:ascii="Segoe UI" w:hAnsi="Segoe UI" w:cs="Segoe UI"/>
          <w:color w:val="A6A6A6" w:themeColor="background1" w:themeShade="A6"/>
        </w:rPr>
        <w:t>：支持200-700kHz多频率交替发射，单航次同步获取背向散射数据，精准区分淤泥、粉砂、黏土及原始河床等不同底质类型，构建库区淤积物分布图，为清淤疏浚方案制定提供关键地质依据。</w:t>
      </w:r>
    </w:p>
    <w:p w14:paraId="0D12BAE2">
      <w:pPr>
        <w:pStyle w:val="38"/>
        <w:numPr>
          <w:ilvl w:val="0"/>
          <w:numId w:val="11"/>
        </w:numPr>
        <w:shd w:val="clear" w:color="auto" w:fill="FFFFFF"/>
        <w:spacing w:before="0" w:beforeAutospacing="0" w:after="0" w:afterAutospacing="0"/>
        <w:rPr>
          <w:rFonts w:ascii="Segoe UI" w:hAnsi="Segoe UI" w:cs="Segoe UI"/>
          <w:color w:val="A6A6A6" w:themeColor="background1" w:themeShade="A6"/>
        </w:rPr>
      </w:pPr>
      <w:r>
        <w:rPr>
          <w:rStyle w:val="17"/>
          <w:rFonts w:ascii="Segoe UI" w:hAnsi="Segoe UI" w:cs="Segoe UI"/>
          <w:color w:val="A6A6A6" w:themeColor="background1" w:themeShade="A6"/>
        </w:rPr>
        <w:t>PredictivePitch™波浪预测</w:t>
      </w:r>
      <w:r>
        <w:rPr>
          <w:rFonts w:ascii="Segoe UI" w:hAnsi="Segoe UI" w:cs="Segoe UI"/>
          <w:color w:val="A6A6A6" w:themeColor="background1" w:themeShade="A6"/>
        </w:rPr>
        <w:t>：内置智能姿态预测算法，在水库开阔水域风浪条件下主动补偿船体运动影响，确保淤积监测数据的连续性与高精度，彻底消除波浪导致的测量盲区与数据跳变。</w:t>
      </w:r>
    </w:p>
    <w:p w14:paraId="229837BC">
      <w:pPr>
        <w:pStyle w:val="38"/>
        <w:numPr>
          <w:ilvl w:val="0"/>
          <w:numId w:val="11"/>
        </w:numPr>
        <w:shd w:val="clear" w:color="auto" w:fill="FFFFFF"/>
        <w:spacing w:before="0" w:beforeAutospacing="0" w:after="0" w:afterAutospacing="0"/>
        <w:rPr>
          <w:rFonts w:ascii="Segoe UI" w:hAnsi="Segoe UI" w:cs="Segoe UI"/>
          <w:color w:val="A6A6A6" w:themeColor="background1" w:themeShade="A6"/>
        </w:rPr>
      </w:pPr>
      <w:r>
        <w:rPr>
          <w:rStyle w:val="17"/>
          <w:rFonts w:ascii="Segoe UI" w:hAnsi="Segoe UI" w:cs="Segoe UI"/>
          <w:color w:val="A6A6A6" w:themeColor="background1" w:themeShade="A6"/>
        </w:rPr>
        <w:t>水柱数据动态监测</w:t>
      </w:r>
      <w:r>
        <w:rPr>
          <w:rFonts w:ascii="Segoe UI" w:hAnsi="Segoe UI" w:cs="Segoe UI"/>
          <w:color w:val="A6A6A6" w:themeColor="background1" w:themeShade="A6"/>
        </w:rPr>
        <w:t>：可记录并显示完整水柱数据，实时识别库区异重流、浑水层分布及泥沙输移过程，为水库泥沙动力学研究及淤积演变规律分析提供辅助信息。</w:t>
      </w:r>
    </w:p>
    <w:p w14:paraId="0F1F3FCE">
      <w:pPr>
        <w:pStyle w:val="31"/>
        <w:ind w:left="360"/>
        <w:rPr>
          <w:rFonts w:hint="eastAsia"/>
          <w:color w:val="A6A6A6" w:themeColor="background1" w:themeShade="A6"/>
        </w:rPr>
      </w:pPr>
    </w:p>
    <w:p w14:paraId="3D683DB4">
      <w:pPr>
        <w:pStyle w:val="31"/>
        <w:ind w:left="360"/>
        <w:rPr>
          <w:rFonts w:hint="eastAsia"/>
          <w:color w:val="A6A6A6" w:themeColor="background1" w:themeShade="A6"/>
        </w:rPr>
      </w:pPr>
    </w:p>
    <w:p w14:paraId="61C16576">
      <w:pPr>
        <w:pStyle w:val="31"/>
        <w:ind w:left="360"/>
        <w:rPr>
          <w:rFonts w:hint="eastAsia"/>
          <w:color w:val="A6A6A6" w:themeColor="background1" w:themeShade="A6"/>
          <w:sz w:val="24"/>
        </w:rPr>
      </w:pPr>
      <w:r>
        <w:rPr>
          <w:rFonts w:hint="eastAsia"/>
          <w:color w:val="A6A6A6" w:themeColor="background1" w:themeShade="A6"/>
        </w:rPr>
        <w:t>链接</w:t>
      </w:r>
    </w:p>
    <w:p w14:paraId="27803ECF">
      <w:pPr>
        <w:rPr>
          <w:rFonts w:hint="eastAsia"/>
          <w:color w:val="A6A6A6" w:themeColor="background1" w:themeShade="A6"/>
        </w:rPr>
      </w:pPr>
      <w:r>
        <w:rPr>
          <w:color w:val="A6A6A6" w:themeColor="background1" w:themeShade="A6"/>
        </w:rPr>
        <w:drawing>
          <wp:inline distT="0" distB="0" distL="0" distR="0">
            <wp:extent cx="5274310" cy="383540"/>
            <wp:effectExtent l="0" t="0" r="2540" b="0"/>
            <wp:docPr id="19016791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679110" name="图片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4310" cy="383540"/>
                    </a:xfrm>
                    <a:prstGeom prst="rect">
                      <a:avLst/>
                    </a:prstGeom>
                    <a:noFill/>
                    <a:ln>
                      <a:noFill/>
                    </a:ln>
                  </pic:spPr>
                </pic:pic>
              </a:graphicData>
            </a:graphic>
          </wp:inline>
        </w:drawing>
      </w:r>
    </w:p>
    <w:p w14:paraId="7DF66423">
      <w:pPr>
        <w:rPr>
          <w:rFonts w:hint="eastAsia"/>
          <w:color w:val="A6A6A6" w:themeColor="background1" w:themeShade="A6"/>
        </w:rPr>
      </w:pPr>
      <w:r>
        <w:rPr>
          <w:rFonts w:hint="eastAsia"/>
          <w:color w:val="A6A6A6" w:themeColor="background1" w:themeShade="A6"/>
        </w:rPr>
        <w:t>3.4 增加：Sagsea系列光纤惯性导航系统</w:t>
      </w:r>
    </w:p>
    <w:p w14:paraId="01110E8D">
      <w:pPr>
        <w:pStyle w:val="38"/>
        <w:shd w:val="clear" w:color="auto" w:fill="FFFFFF"/>
        <w:spacing w:before="0" w:beforeAutospacing="0" w:after="240" w:afterAutospacing="0"/>
        <w:rPr>
          <w:rFonts w:ascii="Segoe UI" w:hAnsi="Segoe UI" w:cs="Segoe UI"/>
          <w:color w:val="A6A6A6" w:themeColor="background1" w:themeShade="A6"/>
        </w:rPr>
      </w:pPr>
      <w:r>
        <w:rPr>
          <w:rStyle w:val="17"/>
          <w:rFonts w:ascii="Segoe UI" w:hAnsi="Segoe UI" w:cs="Segoe UI"/>
          <w:color w:val="A6A6A6" w:themeColor="background1" w:themeShade="A6"/>
        </w:rPr>
        <w:t>Sagsea 系列光纤惯性导航系统</w:t>
      </w:r>
    </w:p>
    <w:p w14:paraId="0667E35C">
      <w:pPr>
        <w:pStyle w:val="38"/>
        <w:numPr>
          <w:ilvl w:val="0"/>
          <w:numId w:val="12"/>
        </w:numPr>
        <w:shd w:val="clear" w:color="auto" w:fill="FFFFFF"/>
        <w:spacing w:before="0" w:beforeAutospacing="0" w:after="0" w:afterAutospacing="0"/>
        <w:rPr>
          <w:rFonts w:ascii="Segoe UI" w:hAnsi="Segoe UI" w:cs="Segoe UI"/>
          <w:color w:val="A6A6A6" w:themeColor="background1" w:themeShade="A6"/>
        </w:rPr>
      </w:pPr>
      <w:r>
        <w:rPr>
          <w:rStyle w:val="17"/>
          <w:rFonts w:ascii="Segoe UI" w:hAnsi="Segoe UI" w:cs="Segoe UI"/>
          <w:color w:val="A6A6A6" w:themeColor="background1" w:themeShade="A6"/>
        </w:rPr>
        <w:t>高精度姿态与升沉测量</w:t>
      </w:r>
      <w:r>
        <w:rPr>
          <w:rFonts w:ascii="Segoe UI" w:hAnsi="Segoe UI" w:cs="Segoe UI"/>
          <w:color w:val="A6A6A6" w:themeColor="background1" w:themeShade="A6"/>
        </w:rPr>
        <w:t>：航向精度≤0.05° secφ，姿态精度≤0.01°，实时升沉精度5cm或5%，为多波束测深系统提供稳定精确的船姿数据，确保库底淤积形态、冲沟分布及三角洲前缘演变的高精度三维还原。</w:t>
      </w:r>
    </w:p>
    <w:p w14:paraId="5A89F35F">
      <w:pPr>
        <w:pStyle w:val="38"/>
        <w:numPr>
          <w:ilvl w:val="0"/>
          <w:numId w:val="12"/>
        </w:numPr>
        <w:shd w:val="clear" w:color="auto" w:fill="FFFFFF"/>
        <w:spacing w:before="0" w:beforeAutospacing="0" w:after="0" w:afterAutospacing="0"/>
        <w:rPr>
          <w:rFonts w:ascii="Segoe UI" w:hAnsi="Segoe UI" w:cs="Segoe UI"/>
          <w:color w:val="A6A6A6" w:themeColor="background1" w:themeShade="A6"/>
        </w:rPr>
      </w:pPr>
      <w:r>
        <w:rPr>
          <w:rStyle w:val="17"/>
          <w:rFonts w:ascii="Segoe UI" w:hAnsi="Segoe UI" w:cs="Segoe UI"/>
          <w:color w:val="A6A6A6" w:themeColor="background1" w:themeShade="A6"/>
        </w:rPr>
        <w:t>全源导航无缝切换</w:t>
      </w:r>
      <w:r>
        <w:rPr>
          <w:rFonts w:ascii="Segoe UI" w:hAnsi="Segoe UI" w:cs="Segoe UI"/>
          <w:color w:val="A6A6A6" w:themeColor="background1" w:themeShade="A6"/>
        </w:rPr>
        <w:t>：集成GPS、北斗PPP、RTK多模定位，支持卫导与纯惯性导航自动切换，在峡谷库区、高坝遮挡等卫星信号薄弱区域仍能保持连续高精度定位，保障库尾及支流浅水区淤积监测的全覆盖数据完整性。</w:t>
      </w:r>
    </w:p>
    <w:p w14:paraId="794A7CA0">
      <w:pPr>
        <w:pStyle w:val="38"/>
        <w:numPr>
          <w:ilvl w:val="0"/>
          <w:numId w:val="12"/>
        </w:numPr>
        <w:shd w:val="clear" w:color="auto" w:fill="FFFFFF"/>
        <w:spacing w:before="0" w:beforeAutospacing="0" w:after="0" w:afterAutospacing="0"/>
        <w:rPr>
          <w:rFonts w:ascii="Segoe UI" w:hAnsi="Segoe UI" w:cs="Segoe UI"/>
          <w:color w:val="A6A6A6" w:themeColor="background1" w:themeShade="A6"/>
        </w:rPr>
      </w:pPr>
      <w:r>
        <w:rPr>
          <w:rStyle w:val="17"/>
          <w:rFonts w:ascii="Segoe UI" w:hAnsi="Segoe UI" w:cs="Segoe UI"/>
          <w:color w:val="A6A6A6" w:themeColor="background1" w:themeShade="A6"/>
        </w:rPr>
        <w:t>模块化分体式部署</w:t>
      </w:r>
      <w:r>
        <w:rPr>
          <w:rFonts w:ascii="Segoe UI" w:hAnsi="Segoe UI" w:cs="Segoe UI"/>
          <w:color w:val="A6A6A6" w:themeColor="background1" w:themeShade="A6"/>
        </w:rPr>
        <w:t>：IMU单元支持水下独立部署，甲板单元集成GNSS接收模块，适配检测船、无人艇等多平台作业，满足库区主槽、库尾浅滩及回水变动区等不同水域环境监测的灵活需求。</w:t>
      </w:r>
    </w:p>
    <w:p w14:paraId="399C0368">
      <w:pPr>
        <w:pStyle w:val="38"/>
        <w:numPr>
          <w:ilvl w:val="0"/>
          <w:numId w:val="12"/>
        </w:numPr>
        <w:shd w:val="clear" w:color="auto" w:fill="FFFFFF"/>
        <w:spacing w:before="0" w:beforeAutospacing="0" w:after="0" w:afterAutospacing="0"/>
        <w:rPr>
          <w:rFonts w:ascii="Segoe UI" w:hAnsi="Segoe UI" w:cs="Segoe UI"/>
          <w:color w:val="A6A6A6" w:themeColor="background1" w:themeShade="A6"/>
        </w:rPr>
      </w:pPr>
      <w:r>
        <w:rPr>
          <w:rStyle w:val="17"/>
          <w:rFonts w:ascii="Segoe UI" w:hAnsi="Segoe UI" w:cs="Segoe UI"/>
          <w:color w:val="A6A6A6" w:themeColor="background1" w:themeShade="A6"/>
        </w:rPr>
        <w:t>大容量数据全记录</w:t>
      </w:r>
      <w:r>
        <w:rPr>
          <w:rFonts w:ascii="Segoe UI" w:hAnsi="Segoe UI" w:cs="Segoe UI"/>
          <w:color w:val="A6A6A6" w:themeColor="background1" w:themeShade="A6"/>
        </w:rPr>
        <w:t>：内置32G存储卡完整记录惯性数据，检测完成后可结合后处理软件进行紧耦合解算，进一步优化库容计算精度，为淤积量评估、清淤方案制定及水库调度运行提供可靠数据支撑。</w:t>
      </w:r>
    </w:p>
    <w:p w14:paraId="2BA47150">
      <w:pPr>
        <w:pStyle w:val="31"/>
        <w:ind w:left="360"/>
        <w:rPr>
          <w:rFonts w:hint="eastAsia"/>
          <w:sz w:val="24"/>
        </w:rPr>
      </w:pPr>
      <w:r>
        <w:rPr>
          <w:rFonts w:hint="eastAsia"/>
          <w:color w:val="A6A6A6" w:themeColor="background1" w:themeShade="A6"/>
          <w:sz w:val="24"/>
        </w:rPr>
        <w:t>链接：</w:t>
      </w:r>
      <w:r>
        <w:drawing>
          <wp:inline distT="0" distB="0" distL="0" distR="0">
            <wp:extent cx="5274310" cy="383540"/>
            <wp:effectExtent l="0" t="0" r="2540" b="0"/>
            <wp:docPr id="43316040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160405" name="图片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4310" cy="383540"/>
                    </a:xfrm>
                    <a:prstGeom prst="rect">
                      <a:avLst/>
                    </a:prstGeom>
                    <a:noFill/>
                    <a:ln>
                      <a:noFill/>
                    </a:ln>
                  </pic:spPr>
                </pic:pic>
              </a:graphicData>
            </a:graphic>
          </wp:inline>
        </w:drawing>
      </w:r>
    </w:p>
    <w:p w14:paraId="0E7306A0">
      <w:pPr>
        <w:pStyle w:val="31"/>
        <w:ind w:left="360"/>
        <w:rPr>
          <w:rFonts w:hint="eastAsia"/>
          <w:sz w:val="24"/>
        </w:rPr>
      </w:pPr>
    </w:p>
    <w:p w14:paraId="402ECBBE">
      <w:pPr>
        <w:pStyle w:val="31"/>
        <w:numPr>
          <w:ilvl w:val="0"/>
          <w:numId w:val="2"/>
        </w:numPr>
        <w:rPr>
          <w:rFonts w:hint="eastAsia"/>
          <w:sz w:val="24"/>
        </w:rPr>
      </w:pPr>
      <w:r>
        <w:rPr>
          <w:rFonts w:hint="eastAsia"/>
          <w:sz w:val="24"/>
        </w:rPr>
        <w:t>解决方案/海洋工程/海底管道检测</w:t>
      </w:r>
    </w:p>
    <w:p w14:paraId="5516329F">
      <w:pPr>
        <w:pStyle w:val="3"/>
        <w:shd w:val="clear" w:color="auto" w:fill="F5F6F9"/>
        <w:spacing w:before="0" w:after="0"/>
        <w:rPr>
          <w:rFonts w:hint="eastAsia" w:ascii="微软雅黑" w:hAnsi="微软雅黑" w:eastAsia="微软雅黑"/>
          <w:color w:val="000000"/>
          <w:sz w:val="30"/>
          <w:szCs w:val="30"/>
        </w:rPr>
      </w:pPr>
      <w:r>
        <w:rPr>
          <w:rFonts w:hint="eastAsia" w:ascii="微软雅黑" w:hAnsi="微软雅黑" w:eastAsia="微软雅黑"/>
          <w:color w:val="000000"/>
          <w:sz w:val="30"/>
          <w:szCs w:val="30"/>
        </w:rPr>
        <w:t>4.1Kongsberg EM 系列浅水/中深水多波束测深系统</w:t>
      </w:r>
    </w:p>
    <w:p w14:paraId="78588975">
      <w:pPr>
        <w:pStyle w:val="31"/>
        <w:widowControl/>
        <w:shd w:val="clear" w:color="auto" w:fill="F5F6F9"/>
        <w:spacing w:after="0" w:line="240" w:lineRule="auto"/>
        <w:ind w:left="360"/>
        <w:outlineLvl w:val="1"/>
        <w:rPr>
          <w:rFonts w:hint="eastAsia" w:ascii="微软雅黑" w:hAnsi="微软雅黑" w:eastAsia="微软雅黑" w:cs="宋体"/>
          <w:b/>
          <w:bCs/>
          <w:color w:val="000000"/>
          <w:kern w:val="0"/>
          <w:sz w:val="24"/>
          <w14:ligatures w14:val="none"/>
        </w:rPr>
      </w:pPr>
      <w:r>
        <w:rPr>
          <w:rFonts w:hint="eastAsia" w:ascii="微软雅黑" w:hAnsi="微软雅黑" w:eastAsia="微软雅黑" w:cs="宋体"/>
          <w:b/>
          <w:bCs/>
          <w:color w:val="000000"/>
          <w:kern w:val="0"/>
          <w:sz w:val="24"/>
          <w14:ligatures w14:val="none"/>
        </w:rPr>
        <w:t>改成Kongsberg EM 系列浅水多波束测深系统</w:t>
      </w:r>
    </w:p>
    <w:p w14:paraId="2E9DB9E1">
      <w:pPr>
        <w:pStyle w:val="31"/>
        <w:widowControl/>
        <w:shd w:val="clear" w:color="auto" w:fill="F5F6F9"/>
        <w:spacing w:after="0" w:line="240" w:lineRule="auto"/>
        <w:ind w:left="360"/>
        <w:outlineLvl w:val="1"/>
        <w:rPr>
          <w:rFonts w:hint="eastAsia" w:ascii="微软雅黑" w:hAnsi="微软雅黑" w:eastAsia="微软雅黑" w:cs="宋体"/>
          <w:b/>
          <w:bCs/>
          <w:color w:val="000000"/>
          <w:kern w:val="0"/>
          <w:sz w:val="24"/>
          <w14:ligatures w14:val="none"/>
        </w:rPr>
      </w:pPr>
      <w:r>
        <w:rPr>
          <w:rFonts w:hint="eastAsia" w:ascii="微软雅黑" w:hAnsi="微软雅黑" w:eastAsia="微软雅黑" w:cs="宋体"/>
          <w:b/>
          <w:bCs/>
          <w:color w:val="000000"/>
          <w:kern w:val="0"/>
          <w:sz w:val="24"/>
          <w14:ligatures w14:val="none"/>
        </w:rPr>
        <w:t>链接如下：</w:t>
      </w:r>
    </w:p>
    <w:p w14:paraId="5972D48F">
      <w:pPr>
        <w:pStyle w:val="31"/>
        <w:widowControl/>
        <w:shd w:val="clear" w:color="auto" w:fill="F5F6F9"/>
        <w:spacing w:after="0" w:line="240" w:lineRule="auto"/>
        <w:ind w:left="360"/>
        <w:outlineLvl w:val="1"/>
        <w:rPr>
          <w:rFonts w:hint="eastAsia" w:ascii="微软雅黑" w:hAnsi="微软雅黑" w:eastAsia="微软雅黑" w:cs="宋体"/>
          <w:b/>
          <w:bCs/>
          <w:color w:val="000000"/>
          <w:kern w:val="0"/>
          <w:sz w:val="24"/>
          <w14:ligatures w14:val="none"/>
        </w:rPr>
      </w:pPr>
      <w:r>
        <w:rPr>
          <w:rFonts w:ascii="微软雅黑" w:hAnsi="微软雅黑" w:eastAsia="微软雅黑" w:cs="宋体"/>
          <w:b/>
          <w:bCs/>
          <w:color w:val="000000"/>
          <w:kern w:val="0"/>
          <w:sz w:val="24"/>
          <w14:ligatures w14:val="none"/>
        </w:rPr>
        <w:drawing>
          <wp:inline distT="0" distB="0" distL="0" distR="0">
            <wp:extent cx="5274310" cy="229235"/>
            <wp:effectExtent l="0" t="0" r="2540" b="0"/>
            <wp:docPr id="161944128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441285" name="图片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74310" cy="229235"/>
                    </a:xfrm>
                    <a:prstGeom prst="rect">
                      <a:avLst/>
                    </a:prstGeom>
                    <a:noFill/>
                    <a:ln>
                      <a:noFill/>
                    </a:ln>
                  </pic:spPr>
                </pic:pic>
              </a:graphicData>
            </a:graphic>
          </wp:inline>
        </w:drawing>
      </w:r>
    </w:p>
    <w:p w14:paraId="39668C6D">
      <w:pPr>
        <w:pStyle w:val="3"/>
        <w:shd w:val="clear" w:color="auto" w:fill="F5F6F9"/>
        <w:spacing w:before="0" w:after="0"/>
        <w:rPr>
          <w:rFonts w:ascii="微软雅黑" w:hAnsi="微软雅黑" w:eastAsia="微软雅黑"/>
          <w:color w:val="A6A6A6" w:themeColor="background1" w:themeShade="A6"/>
          <w:sz w:val="30"/>
          <w:szCs w:val="30"/>
        </w:rPr>
      </w:pPr>
      <w:r>
        <w:rPr>
          <w:rFonts w:hint="eastAsia" w:ascii="微软雅黑" w:hAnsi="微软雅黑" w:eastAsia="微软雅黑" w:cs="宋体"/>
          <w:b/>
          <w:bCs/>
          <w:color w:val="A6A6A6" w:themeColor="background1" w:themeShade="A6"/>
          <w:kern w:val="0"/>
          <w:sz w:val="24"/>
          <w14:ligatures w14:val="none"/>
        </w:rPr>
        <w:t xml:space="preserve">4.2 </w:t>
      </w:r>
      <w:r>
        <w:rPr>
          <w:rFonts w:hint="eastAsia" w:ascii="微软雅黑" w:hAnsi="微软雅黑" w:eastAsia="微软雅黑"/>
          <w:color w:val="A6A6A6" w:themeColor="background1" w:themeShade="A6"/>
          <w:sz w:val="30"/>
          <w:szCs w:val="30"/>
        </w:rPr>
        <w:t>EdgeTech 2000系列侧扫声纳与浅地层剖面仪一体化拖鱼</w:t>
      </w:r>
    </w:p>
    <w:p w14:paraId="08EE53D1">
      <w:pPr>
        <w:widowControl/>
        <w:shd w:val="clear" w:color="auto" w:fill="F5F6F9"/>
        <w:spacing w:after="0" w:line="240" w:lineRule="auto"/>
        <w:outlineLvl w:val="1"/>
        <w:rPr>
          <w:rFonts w:hint="eastAsia" w:ascii="微软雅黑" w:hAnsi="微软雅黑" w:eastAsia="微软雅黑" w:cs="宋体"/>
          <w:b/>
          <w:bCs/>
          <w:color w:val="A6A6A6" w:themeColor="background1" w:themeShade="A6"/>
          <w:kern w:val="0"/>
          <w:sz w:val="24"/>
          <w14:ligatures w14:val="none"/>
        </w:rPr>
      </w:pPr>
      <w:r>
        <w:rPr>
          <w:rFonts w:hint="eastAsia" w:ascii="微软雅黑" w:hAnsi="微软雅黑" w:eastAsia="微软雅黑" w:cs="宋体"/>
          <w:b/>
          <w:bCs/>
          <w:color w:val="A6A6A6" w:themeColor="background1" w:themeShade="A6"/>
          <w:kern w:val="0"/>
          <w:sz w:val="24"/>
          <w14:ligatures w14:val="none"/>
        </w:rPr>
        <w:t>产品链接：暂时不放</w:t>
      </w:r>
    </w:p>
    <w:p w14:paraId="7DE93F13">
      <w:pPr>
        <w:pStyle w:val="31"/>
        <w:widowControl/>
        <w:shd w:val="clear" w:color="auto" w:fill="F5F6F9"/>
        <w:spacing w:after="0" w:line="240" w:lineRule="auto"/>
        <w:ind w:left="360"/>
        <w:outlineLvl w:val="1"/>
        <w:rPr>
          <w:rFonts w:hint="eastAsia" w:ascii="微软雅黑" w:hAnsi="微软雅黑" w:eastAsia="微软雅黑" w:cs="宋体"/>
          <w:b/>
          <w:bCs/>
          <w:color w:val="000000"/>
          <w:kern w:val="0"/>
          <w:sz w:val="24"/>
          <w14:ligatures w14:val="none"/>
        </w:rPr>
      </w:pPr>
      <w:r>
        <w:rPr>
          <w:rFonts w:hint="eastAsia" w:ascii="微软雅黑" w:hAnsi="微软雅黑" w:eastAsia="微软雅黑" w:cs="宋体"/>
          <w:b/>
          <w:bCs/>
          <w:color w:val="000000"/>
          <w:kern w:val="0"/>
          <w:sz w:val="24"/>
          <w14:ligatures w14:val="none"/>
        </w:rPr>
        <w:t>4.3专业数据处理与解释平台：链接如下：</w:t>
      </w:r>
    </w:p>
    <w:p w14:paraId="49050E5E">
      <w:pPr>
        <w:pStyle w:val="31"/>
        <w:widowControl/>
        <w:shd w:val="clear" w:color="auto" w:fill="F5F6F9"/>
        <w:spacing w:after="0" w:line="240" w:lineRule="auto"/>
        <w:ind w:left="360"/>
        <w:outlineLvl w:val="1"/>
        <w:rPr>
          <w:rFonts w:hint="eastAsia" w:ascii="微软雅黑" w:hAnsi="微软雅黑" w:eastAsia="微软雅黑" w:cs="宋体"/>
          <w:b/>
          <w:bCs/>
          <w:color w:val="000000"/>
          <w:kern w:val="0"/>
          <w:sz w:val="24"/>
          <w14:ligatures w14:val="none"/>
        </w:rPr>
      </w:pPr>
      <w:r>
        <w:rPr>
          <w:b/>
          <w:bCs/>
          <w:sz w:val="24"/>
        </w:rPr>
        <w:drawing>
          <wp:inline distT="0" distB="0" distL="0" distR="0">
            <wp:extent cx="5255895" cy="568960"/>
            <wp:effectExtent l="0" t="0" r="1905" b="2540"/>
            <wp:docPr id="109182908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829084" name="图片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55895" cy="568960"/>
                    </a:xfrm>
                    <a:prstGeom prst="rect">
                      <a:avLst/>
                    </a:prstGeom>
                    <a:noFill/>
                    <a:ln>
                      <a:noFill/>
                    </a:ln>
                  </pic:spPr>
                </pic:pic>
              </a:graphicData>
            </a:graphic>
          </wp:inline>
        </w:drawing>
      </w:r>
    </w:p>
    <w:p w14:paraId="77C6156E">
      <w:pPr>
        <w:pStyle w:val="31"/>
        <w:widowControl/>
        <w:numPr>
          <w:ilvl w:val="0"/>
          <w:numId w:val="2"/>
        </w:numPr>
        <w:shd w:val="clear" w:color="auto" w:fill="F5F6F9"/>
        <w:spacing w:after="0" w:line="240" w:lineRule="auto"/>
        <w:outlineLvl w:val="1"/>
        <w:rPr>
          <w:rFonts w:hint="eastAsia" w:ascii="微软雅黑" w:hAnsi="微软雅黑" w:eastAsia="微软雅黑" w:cs="宋体"/>
          <w:b/>
          <w:bCs/>
          <w:color w:val="000000"/>
          <w:kern w:val="0"/>
          <w:sz w:val="24"/>
          <w14:ligatures w14:val="none"/>
        </w:rPr>
      </w:pPr>
      <w:r>
        <w:rPr>
          <w:rFonts w:hint="eastAsia" w:ascii="微软雅黑" w:hAnsi="微软雅黑" w:eastAsia="微软雅黑" w:cs="宋体"/>
          <w:b/>
          <w:bCs/>
          <w:color w:val="000000"/>
          <w:kern w:val="0"/>
          <w:sz w:val="24"/>
          <w14:ligatures w14:val="none"/>
        </w:rPr>
        <w:t>解决方案/海洋工程/港口航道测量</w:t>
      </w:r>
    </w:p>
    <w:p w14:paraId="4A6C273F">
      <w:pPr>
        <w:pStyle w:val="31"/>
        <w:widowControl/>
        <w:shd w:val="clear" w:color="auto" w:fill="F5F6F9"/>
        <w:spacing w:after="0" w:line="240" w:lineRule="auto"/>
        <w:ind w:left="360"/>
        <w:outlineLvl w:val="1"/>
        <w:rPr>
          <w:rFonts w:hint="eastAsia" w:ascii="微软雅黑" w:hAnsi="微软雅黑" w:eastAsia="微软雅黑" w:cs="宋体"/>
          <w:b/>
          <w:bCs/>
          <w:color w:val="000000"/>
          <w:kern w:val="0"/>
          <w:sz w:val="24"/>
          <w14:ligatures w14:val="none"/>
        </w:rPr>
      </w:pPr>
      <w:r>
        <w:rPr>
          <w:rFonts w:hint="eastAsia" w:ascii="微软雅黑" w:hAnsi="微软雅黑" w:eastAsia="微软雅黑" w:cs="宋体"/>
          <w:b/>
          <w:bCs/>
          <w:color w:val="000000"/>
          <w:kern w:val="0"/>
          <w:sz w:val="24"/>
          <w14:ligatures w14:val="none"/>
        </w:rPr>
        <w:t>Kongsberg EM 2040系列高分辨率多波束测深系统：链接如下</w:t>
      </w:r>
    </w:p>
    <w:p w14:paraId="2CA5EA68">
      <w:pPr>
        <w:pStyle w:val="31"/>
        <w:widowControl/>
        <w:shd w:val="clear" w:color="auto" w:fill="F5F6F9"/>
        <w:spacing w:after="0" w:line="240" w:lineRule="auto"/>
        <w:ind w:left="360"/>
        <w:outlineLvl w:val="1"/>
        <w:rPr>
          <w:rFonts w:hint="eastAsia" w:ascii="微软雅黑" w:hAnsi="微软雅黑" w:eastAsia="微软雅黑" w:cs="宋体"/>
          <w:b/>
          <w:bCs/>
          <w:color w:val="000000"/>
          <w:kern w:val="0"/>
          <w:sz w:val="24"/>
          <w14:ligatures w14:val="none"/>
        </w:rPr>
      </w:pPr>
      <w:r>
        <w:rPr>
          <w:rFonts w:ascii="微软雅黑" w:hAnsi="微软雅黑" w:eastAsia="微软雅黑" w:cs="宋体"/>
          <w:b/>
          <w:bCs/>
          <w:color w:val="000000"/>
          <w:kern w:val="0"/>
          <w:sz w:val="24"/>
          <w14:ligatures w14:val="none"/>
        </w:rPr>
        <w:drawing>
          <wp:inline distT="0" distB="0" distL="0" distR="0">
            <wp:extent cx="5274310" cy="229235"/>
            <wp:effectExtent l="0" t="0" r="2540" b="0"/>
            <wp:docPr id="8757488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74880" name="图片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74310" cy="229235"/>
                    </a:xfrm>
                    <a:prstGeom prst="rect">
                      <a:avLst/>
                    </a:prstGeom>
                    <a:noFill/>
                    <a:ln>
                      <a:noFill/>
                    </a:ln>
                  </pic:spPr>
                </pic:pic>
              </a:graphicData>
            </a:graphic>
          </wp:inline>
        </w:drawing>
      </w:r>
    </w:p>
    <w:p w14:paraId="6E20B2D5">
      <w:pPr>
        <w:pStyle w:val="31"/>
        <w:ind w:left="360"/>
        <w:rPr>
          <w:rFonts w:hint="eastAsia"/>
          <w:b/>
          <w:bCs/>
          <w:color w:val="A6A6A6" w:themeColor="background1" w:themeShade="A6"/>
          <w:sz w:val="24"/>
        </w:rPr>
      </w:pPr>
      <w:r>
        <w:rPr>
          <w:rFonts w:hint="eastAsia"/>
          <w:b/>
          <w:bCs/>
          <w:color w:val="A6A6A6" w:themeColor="background1" w:themeShade="A6"/>
          <w:sz w:val="24"/>
        </w:rPr>
        <w:t>高精度组合导航定位系统</w:t>
      </w:r>
    </w:p>
    <w:p w14:paraId="7B74FB72">
      <w:pPr>
        <w:pStyle w:val="31"/>
        <w:ind w:left="360"/>
        <w:rPr>
          <w:rFonts w:hint="eastAsia"/>
          <w:b/>
          <w:bCs/>
          <w:sz w:val="24"/>
        </w:rPr>
      </w:pPr>
      <w:r>
        <w:rPr>
          <w:b/>
          <w:bCs/>
          <w:sz w:val="24"/>
        </w:rPr>
        <w:drawing>
          <wp:inline distT="0" distB="0" distL="0" distR="0">
            <wp:extent cx="5274310" cy="534670"/>
            <wp:effectExtent l="0" t="0" r="2540" b="0"/>
            <wp:docPr id="201480111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801119" name="图片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74310" cy="534670"/>
                    </a:xfrm>
                    <a:prstGeom prst="rect">
                      <a:avLst/>
                    </a:prstGeom>
                    <a:noFill/>
                    <a:ln>
                      <a:noFill/>
                    </a:ln>
                  </pic:spPr>
                </pic:pic>
              </a:graphicData>
            </a:graphic>
          </wp:inline>
        </w:drawing>
      </w:r>
    </w:p>
    <w:p w14:paraId="1F269718">
      <w:pPr>
        <w:pStyle w:val="31"/>
        <w:ind w:left="360"/>
        <w:rPr>
          <w:rFonts w:hint="eastAsia"/>
          <w:b/>
          <w:bCs/>
          <w:sz w:val="24"/>
        </w:rPr>
      </w:pPr>
      <w:r>
        <w:rPr>
          <w:rFonts w:hint="eastAsia"/>
          <w:b/>
          <w:bCs/>
          <w:sz w:val="24"/>
        </w:rPr>
        <w:t>全流程数据处理与成果交付</w:t>
      </w:r>
    </w:p>
    <w:p w14:paraId="45B64608">
      <w:pPr>
        <w:pStyle w:val="31"/>
        <w:ind w:left="360"/>
        <w:rPr>
          <w:rFonts w:hint="eastAsia"/>
          <w:sz w:val="24"/>
        </w:rPr>
      </w:pPr>
      <w:r>
        <w:rPr>
          <w:b/>
          <w:bCs/>
          <w:sz w:val="24"/>
        </w:rPr>
        <w:drawing>
          <wp:inline distT="0" distB="0" distL="0" distR="0">
            <wp:extent cx="5255895" cy="568960"/>
            <wp:effectExtent l="0" t="0" r="1905" b="2540"/>
            <wp:docPr id="195486687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866878" name="图片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55895" cy="568960"/>
                    </a:xfrm>
                    <a:prstGeom prst="rect">
                      <a:avLst/>
                    </a:prstGeom>
                    <a:noFill/>
                    <a:ln>
                      <a:noFill/>
                    </a:ln>
                  </pic:spPr>
                </pic:pic>
              </a:graphicData>
            </a:graphic>
          </wp:inline>
        </w:drawing>
      </w:r>
    </w:p>
    <w:p w14:paraId="7AF6CE8F">
      <w:pPr>
        <w:pStyle w:val="31"/>
        <w:numPr>
          <w:ilvl w:val="0"/>
          <w:numId w:val="2"/>
        </w:numPr>
        <w:rPr>
          <w:rFonts w:hint="eastAsia"/>
          <w:sz w:val="24"/>
        </w:rPr>
      </w:pPr>
      <w:r>
        <w:rPr>
          <w:rFonts w:hint="eastAsia"/>
          <w:sz w:val="24"/>
        </w:rPr>
        <w:t>解决方案/科学研究/海洋环境监测</w:t>
      </w:r>
    </w:p>
    <w:p w14:paraId="4D951BE0">
      <w:pPr>
        <w:pStyle w:val="31"/>
        <w:widowControl/>
        <w:shd w:val="clear" w:color="auto" w:fill="F5F6F9"/>
        <w:spacing w:after="0" w:line="240" w:lineRule="auto"/>
        <w:ind w:left="360"/>
        <w:outlineLvl w:val="1"/>
        <w:rPr>
          <w:rFonts w:ascii="微软雅黑" w:hAnsi="微软雅黑" w:eastAsia="微软雅黑" w:cs="宋体"/>
          <w:b/>
          <w:bCs/>
          <w:color w:val="000000"/>
          <w:kern w:val="0"/>
          <w:sz w:val="24"/>
          <w14:ligatures w14:val="none"/>
        </w:rPr>
      </w:pPr>
      <w:r>
        <w:rPr>
          <w:rFonts w:hint="eastAsia" w:ascii="微软雅黑" w:hAnsi="微软雅黑" w:eastAsia="微软雅黑" w:cs="宋体"/>
          <w:b/>
          <w:bCs/>
          <w:color w:val="000000"/>
          <w:kern w:val="0"/>
          <w:sz w:val="24"/>
          <w14:ligatures w14:val="none"/>
        </w:rPr>
        <w:t>6.1高精度CTD温盐深剖面测量系统</w:t>
      </w:r>
    </w:p>
    <w:p w14:paraId="69D3879D">
      <w:pPr>
        <w:pStyle w:val="31"/>
        <w:widowControl/>
        <w:shd w:val="clear" w:color="auto" w:fill="F5F6F9"/>
        <w:spacing w:after="0" w:line="240" w:lineRule="auto"/>
        <w:ind w:left="360"/>
        <w:outlineLvl w:val="1"/>
        <w:rPr>
          <w:rFonts w:hint="eastAsia" w:ascii="微软雅黑" w:hAnsi="微软雅黑" w:eastAsia="微软雅黑" w:cs="宋体"/>
          <w:b/>
          <w:bCs/>
          <w:color w:val="000000"/>
          <w:kern w:val="0"/>
          <w:sz w:val="24"/>
          <w14:ligatures w14:val="none"/>
        </w:rPr>
      </w:pPr>
      <w:r>
        <w:rPr>
          <w:rFonts w:hint="eastAsia" w:ascii="微软雅黑" w:hAnsi="微软雅黑" w:eastAsia="微软雅黑" w:cs="宋体"/>
          <w:b/>
          <w:bCs/>
          <w:color w:val="000000"/>
          <w:kern w:val="0"/>
          <w:sz w:val="24"/>
          <w14:ligatures w14:val="none"/>
        </w:rPr>
        <w:t>链接1</w:t>
      </w:r>
    </w:p>
    <w:p w14:paraId="4969AECA">
      <w:pPr>
        <w:pStyle w:val="31"/>
        <w:widowControl/>
        <w:shd w:val="clear" w:color="auto" w:fill="F5F6F9"/>
        <w:spacing w:after="0" w:line="240" w:lineRule="auto"/>
        <w:ind w:left="360"/>
        <w:outlineLvl w:val="1"/>
        <w:rPr>
          <w:rFonts w:ascii="微软雅黑" w:hAnsi="微软雅黑" w:eastAsia="微软雅黑" w:cs="宋体"/>
          <w:b/>
          <w:bCs/>
          <w:color w:val="000000"/>
          <w:kern w:val="0"/>
          <w:sz w:val="24"/>
          <w14:ligatures w14:val="none"/>
        </w:rPr>
      </w:pPr>
      <w:r>
        <w:rPr>
          <w:rFonts w:ascii="微软雅黑" w:hAnsi="微软雅黑" w:eastAsia="微软雅黑" w:cs="宋体"/>
          <w:b/>
          <w:bCs/>
          <w:color w:val="000000"/>
          <w:kern w:val="0"/>
          <w:sz w:val="24"/>
          <w14:ligatures w14:val="none"/>
        </w:rPr>
        <w:drawing>
          <wp:inline distT="0" distB="0" distL="0" distR="0">
            <wp:extent cx="5274310" cy="286385"/>
            <wp:effectExtent l="0" t="0" r="2540" b="0"/>
            <wp:docPr id="79667800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678007" name="图片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74310" cy="286385"/>
                    </a:xfrm>
                    <a:prstGeom prst="rect">
                      <a:avLst/>
                    </a:prstGeom>
                    <a:noFill/>
                    <a:ln>
                      <a:noFill/>
                    </a:ln>
                  </pic:spPr>
                </pic:pic>
              </a:graphicData>
            </a:graphic>
          </wp:inline>
        </w:drawing>
      </w:r>
    </w:p>
    <w:p w14:paraId="097B9030">
      <w:pPr>
        <w:pStyle w:val="31"/>
        <w:widowControl/>
        <w:shd w:val="clear" w:color="auto" w:fill="F5F6F9"/>
        <w:spacing w:after="0" w:line="240" w:lineRule="auto"/>
        <w:ind w:left="360"/>
        <w:outlineLvl w:val="1"/>
        <w:rPr>
          <w:rFonts w:hint="eastAsia" w:ascii="微软雅黑" w:hAnsi="微软雅黑" w:eastAsia="微软雅黑" w:cs="宋体"/>
          <w:b/>
          <w:bCs/>
          <w:color w:val="000000"/>
          <w:kern w:val="0"/>
          <w:sz w:val="24"/>
          <w14:ligatures w14:val="none"/>
        </w:rPr>
      </w:pPr>
      <w:r>
        <w:rPr>
          <w:rFonts w:hint="eastAsia" w:ascii="微软雅黑" w:hAnsi="微软雅黑" w:eastAsia="微软雅黑" w:cs="宋体"/>
          <w:b/>
          <w:bCs/>
          <w:color w:val="000000"/>
          <w:kern w:val="0"/>
          <w:sz w:val="24"/>
          <w14:ligatures w14:val="none"/>
        </w:rPr>
        <w:t>链接2</w:t>
      </w:r>
      <w:r>
        <w:t xml:space="preserve"> </w:t>
      </w:r>
      <w:r>
        <w:drawing>
          <wp:anchor distT="0" distB="0" distL="114300" distR="114300" simplePos="0" relativeHeight="251659264" behindDoc="0" locked="0" layoutInCell="1" allowOverlap="1">
            <wp:simplePos x="0" y="0"/>
            <wp:positionH relativeFrom="column">
              <wp:posOffset>0</wp:posOffset>
            </wp:positionH>
            <wp:positionV relativeFrom="paragraph">
              <wp:posOffset>394970</wp:posOffset>
            </wp:positionV>
            <wp:extent cx="5274310" cy="272415"/>
            <wp:effectExtent l="0" t="0" r="2540" b="0"/>
            <wp:wrapTopAndBottom/>
            <wp:docPr id="16755966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596698" name="图片 1"/>
                    <pic:cNvPicPr>
                      <a:picLocks noChangeAspect="1"/>
                    </pic:cNvPicPr>
                  </pic:nvPicPr>
                  <pic:blipFill>
                    <a:blip r:embed="rId17"/>
                    <a:stretch>
                      <a:fillRect/>
                    </a:stretch>
                  </pic:blipFill>
                  <pic:spPr>
                    <a:xfrm>
                      <a:off x="0" y="0"/>
                      <a:ext cx="5274310" cy="272415"/>
                    </a:xfrm>
                    <a:prstGeom prst="rect">
                      <a:avLst/>
                    </a:prstGeom>
                  </pic:spPr>
                </pic:pic>
              </a:graphicData>
            </a:graphic>
          </wp:anchor>
        </w:drawing>
      </w:r>
    </w:p>
    <w:p w14:paraId="373FCDBD">
      <w:pPr>
        <w:pStyle w:val="31"/>
        <w:ind w:left="360"/>
        <w:rPr>
          <w:rFonts w:hint="eastAsia"/>
          <w:b/>
          <w:bCs/>
          <w:sz w:val="24"/>
        </w:rPr>
      </w:pPr>
      <w:r>
        <w:rPr>
          <w:rFonts w:hint="eastAsia"/>
          <w:b/>
          <w:bCs/>
          <w:sz w:val="24"/>
        </w:rPr>
        <w:t>6.2高性能定点与剖面海流观测系统</w:t>
      </w:r>
    </w:p>
    <w:p w14:paraId="46056E97">
      <w:pPr>
        <w:pStyle w:val="31"/>
        <w:ind w:left="360"/>
        <w:rPr>
          <w:rFonts w:hint="eastAsia"/>
          <w:b/>
          <w:bCs/>
          <w:sz w:val="24"/>
        </w:rPr>
      </w:pPr>
      <w:r>
        <w:rPr>
          <w:rFonts w:hint="eastAsia"/>
          <w:b/>
          <w:bCs/>
          <w:sz w:val="24"/>
        </w:rPr>
        <w:t>链接1：</w:t>
      </w:r>
    </w:p>
    <w:p w14:paraId="4B903B6F">
      <w:pPr>
        <w:pStyle w:val="31"/>
        <w:ind w:left="360"/>
        <w:rPr>
          <w:rFonts w:hint="eastAsia"/>
          <w:b/>
          <w:bCs/>
          <w:sz w:val="24"/>
        </w:rPr>
      </w:pPr>
      <w:r>
        <w:rPr>
          <w:b/>
          <w:bCs/>
          <w:sz w:val="24"/>
        </w:rPr>
        <w:drawing>
          <wp:inline distT="0" distB="0" distL="0" distR="0">
            <wp:extent cx="5274310" cy="292100"/>
            <wp:effectExtent l="0" t="0" r="2540" b="0"/>
            <wp:docPr id="165912004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120048" name="图片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274310" cy="292100"/>
                    </a:xfrm>
                    <a:prstGeom prst="rect">
                      <a:avLst/>
                    </a:prstGeom>
                    <a:noFill/>
                    <a:ln>
                      <a:noFill/>
                    </a:ln>
                  </pic:spPr>
                </pic:pic>
              </a:graphicData>
            </a:graphic>
          </wp:inline>
        </w:drawing>
      </w:r>
    </w:p>
    <w:p w14:paraId="5F6F6B25">
      <w:pPr>
        <w:pStyle w:val="31"/>
        <w:ind w:left="360"/>
        <w:rPr>
          <w:rFonts w:hint="eastAsia"/>
          <w:b/>
          <w:bCs/>
          <w:sz w:val="24"/>
        </w:rPr>
      </w:pPr>
      <w:r>
        <w:rPr>
          <w:rFonts w:hint="eastAsia"/>
          <w:b/>
          <w:bCs/>
          <w:sz w:val="24"/>
        </w:rPr>
        <w:t>链接2：</w:t>
      </w:r>
    </w:p>
    <w:p w14:paraId="6FB5928A">
      <w:pPr>
        <w:pStyle w:val="31"/>
        <w:ind w:left="360"/>
        <w:rPr>
          <w:rFonts w:hint="eastAsia"/>
          <w:sz w:val="24"/>
        </w:rPr>
      </w:pPr>
      <w:r>
        <w:rPr>
          <w:sz w:val="24"/>
        </w:rPr>
        <w:drawing>
          <wp:inline distT="0" distB="0" distL="0" distR="0">
            <wp:extent cx="5274310" cy="260350"/>
            <wp:effectExtent l="0" t="0" r="2540" b="6350"/>
            <wp:docPr id="188845002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450024" name="图片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274310" cy="260350"/>
                    </a:xfrm>
                    <a:prstGeom prst="rect">
                      <a:avLst/>
                    </a:prstGeom>
                    <a:noFill/>
                    <a:ln>
                      <a:noFill/>
                    </a:ln>
                  </pic:spPr>
                </pic:pic>
              </a:graphicData>
            </a:graphic>
          </wp:inline>
        </w:drawing>
      </w:r>
    </w:p>
    <w:p w14:paraId="4D516364">
      <w:pPr>
        <w:pStyle w:val="31"/>
        <w:numPr>
          <w:ilvl w:val="0"/>
          <w:numId w:val="2"/>
        </w:numPr>
        <w:rPr>
          <w:rFonts w:hint="eastAsia"/>
          <w:color w:val="A6A6A6" w:themeColor="background1" w:themeShade="A6"/>
          <w:sz w:val="24"/>
        </w:rPr>
      </w:pPr>
      <w:r>
        <w:rPr>
          <w:rFonts w:hint="eastAsia"/>
          <w:color w:val="A6A6A6" w:themeColor="background1" w:themeShade="A6"/>
          <w:sz w:val="24"/>
        </w:rPr>
        <w:t>解决方案/科学研究/海底地质调查</w:t>
      </w:r>
    </w:p>
    <w:p w14:paraId="03CBDC12">
      <w:pPr>
        <w:pStyle w:val="3"/>
        <w:shd w:val="clear" w:color="auto" w:fill="F5F6F9"/>
        <w:spacing w:before="0" w:after="0"/>
        <w:rPr>
          <w:rFonts w:ascii="微软雅黑" w:hAnsi="微软雅黑" w:eastAsia="微软雅黑"/>
          <w:color w:val="A6A6A6" w:themeColor="background1" w:themeShade="A6"/>
          <w:sz w:val="27"/>
          <w:szCs w:val="27"/>
        </w:rPr>
      </w:pPr>
      <w:r>
        <w:rPr>
          <w:rFonts w:hint="eastAsia" w:ascii="微软雅黑" w:hAnsi="微软雅黑" w:eastAsia="微软雅黑"/>
          <w:color w:val="A6A6A6" w:themeColor="background1" w:themeShade="A6"/>
          <w:sz w:val="27"/>
          <w:szCs w:val="27"/>
        </w:rPr>
        <w:t>7.1 高分辨率海底地形与浅地层探测系统</w:t>
      </w:r>
    </w:p>
    <w:p w14:paraId="082F992D">
      <w:pPr>
        <w:pStyle w:val="31"/>
        <w:widowControl/>
        <w:shd w:val="clear" w:color="auto" w:fill="F5F6F9"/>
        <w:spacing w:after="0" w:line="240" w:lineRule="auto"/>
        <w:ind w:left="360"/>
        <w:outlineLvl w:val="1"/>
        <w:rPr>
          <w:rFonts w:hint="eastAsia" w:ascii="微软雅黑" w:hAnsi="微软雅黑" w:eastAsia="微软雅黑" w:cs="宋体"/>
          <w:b/>
          <w:bCs/>
          <w:color w:val="A6A6A6" w:themeColor="background1" w:themeShade="A6"/>
          <w:kern w:val="0"/>
          <w:sz w:val="24"/>
          <w14:ligatures w14:val="none"/>
        </w:rPr>
      </w:pPr>
      <w:r>
        <w:rPr>
          <w:rFonts w:hint="eastAsia" w:ascii="微软雅黑" w:hAnsi="微软雅黑" w:eastAsia="微软雅黑" w:cs="宋体"/>
          <w:b/>
          <w:bCs/>
          <w:color w:val="A6A6A6" w:themeColor="background1" w:themeShade="A6"/>
          <w:kern w:val="0"/>
          <w:sz w:val="24"/>
          <w14:ligatures w14:val="none"/>
        </w:rPr>
        <w:t>链接：</w:t>
      </w:r>
      <w:r>
        <w:rPr>
          <w:rFonts w:ascii="微软雅黑" w:hAnsi="微软雅黑" w:eastAsia="微软雅黑" w:cs="宋体"/>
          <w:b/>
          <w:bCs/>
          <w:color w:val="A6A6A6" w:themeColor="background1" w:themeShade="A6"/>
          <w:kern w:val="0"/>
          <w:sz w:val="24"/>
          <w14:ligatures w14:val="none"/>
        </w:rPr>
        <w:drawing>
          <wp:inline distT="0" distB="0" distL="0" distR="0">
            <wp:extent cx="5274310" cy="229235"/>
            <wp:effectExtent l="0" t="0" r="2540" b="0"/>
            <wp:docPr id="17305810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581026" name="图片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74310" cy="229235"/>
                    </a:xfrm>
                    <a:prstGeom prst="rect">
                      <a:avLst/>
                    </a:prstGeom>
                    <a:noFill/>
                    <a:ln>
                      <a:noFill/>
                    </a:ln>
                  </pic:spPr>
                </pic:pic>
              </a:graphicData>
            </a:graphic>
          </wp:inline>
        </w:drawing>
      </w:r>
    </w:p>
    <w:p w14:paraId="1EB43DCD">
      <w:pPr>
        <w:pStyle w:val="31"/>
        <w:ind w:left="360"/>
        <w:rPr>
          <w:rFonts w:hint="eastAsia"/>
          <w:b/>
          <w:bCs/>
          <w:color w:val="A6A6A6" w:themeColor="background1" w:themeShade="A6"/>
          <w:sz w:val="24"/>
        </w:rPr>
      </w:pPr>
      <w:r>
        <w:rPr>
          <w:rFonts w:hint="eastAsia"/>
          <w:b/>
          <w:bCs/>
          <w:color w:val="A6A6A6" w:themeColor="background1" w:themeShade="A6"/>
          <w:sz w:val="24"/>
        </w:rPr>
        <w:t>7.2高精度海洋磁力测量系统</w:t>
      </w:r>
    </w:p>
    <w:p w14:paraId="5D9CA488">
      <w:pPr>
        <w:pStyle w:val="31"/>
        <w:ind w:left="360"/>
        <w:rPr>
          <w:rFonts w:hint="eastAsia"/>
          <w:b/>
          <w:bCs/>
          <w:color w:val="A6A6A6" w:themeColor="background1" w:themeShade="A6"/>
          <w:sz w:val="24"/>
        </w:rPr>
      </w:pPr>
      <w:r>
        <w:rPr>
          <w:rFonts w:hint="eastAsia"/>
          <w:b/>
          <w:bCs/>
          <w:color w:val="A6A6A6" w:themeColor="background1" w:themeShade="A6"/>
          <w:sz w:val="24"/>
        </w:rPr>
        <w:t>链接：</w:t>
      </w:r>
      <w:bookmarkStart w:id="0" w:name="_GoBack"/>
      <w:bookmarkEnd w:id="0"/>
    </w:p>
    <w:p w14:paraId="6A42CA38">
      <w:pPr>
        <w:pStyle w:val="31"/>
        <w:ind w:left="360"/>
        <w:rPr>
          <w:rFonts w:hint="eastAsia"/>
          <w:sz w:val="24"/>
        </w:rPr>
      </w:pPr>
      <w:r>
        <w:rPr>
          <w:sz w:val="24"/>
        </w:rPr>
        <w:drawing>
          <wp:inline distT="0" distB="0" distL="0" distR="0">
            <wp:extent cx="5274310" cy="333375"/>
            <wp:effectExtent l="0" t="0" r="2540" b="9525"/>
            <wp:docPr id="102500170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001706" name="图片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274310" cy="333375"/>
                    </a:xfrm>
                    <a:prstGeom prst="rect">
                      <a:avLst/>
                    </a:prstGeom>
                    <a:noFill/>
                    <a:ln>
                      <a:noFill/>
                    </a:ln>
                  </pic:spPr>
                </pic:pic>
              </a:graphicData>
            </a:graphic>
          </wp:inline>
        </w:drawing>
      </w:r>
    </w:p>
    <w:p w14:paraId="371F56D3">
      <w:pPr>
        <w:pStyle w:val="31"/>
        <w:ind w:left="360"/>
        <w:rPr>
          <w:rFonts w:hint="eastAsia"/>
          <w:b/>
          <w:bCs/>
          <w:color w:val="A6A6A6" w:themeColor="background1" w:themeShade="A6"/>
          <w:sz w:val="24"/>
        </w:rPr>
      </w:pPr>
      <w:r>
        <w:rPr>
          <w:rFonts w:hint="eastAsia"/>
          <w:b/>
          <w:bCs/>
          <w:color w:val="A6A6A6" w:themeColor="background1" w:themeShade="A6"/>
          <w:sz w:val="24"/>
        </w:rPr>
        <w:t>7.3综合地球物理数据处理与解释</w:t>
      </w:r>
    </w:p>
    <w:p w14:paraId="6218B004">
      <w:pPr>
        <w:pStyle w:val="31"/>
        <w:ind w:left="360"/>
        <w:rPr>
          <w:rFonts w:hint="eastAsia"/>
          <w:b/>
          <w:bCs/>
          <w:color w:val="A6A6A6" w:themeColor="background1" w:themeShade="A6"/>
          <w:sz w:val="24"/>
        </w:rPr>
      </w:pPr>
      <w:r>
        <w:rPr>
          <w:rFonts w:hint="eastAsia"/>
          <w:b/>
          <w:bCs/>
          <w:color w:val="A6A6A6" w:themeColor="background1" w:themeShade="A6"/>
          <w:sz w:val="24"/>
        </w:rPr>
        <w:t>链接：</w:t>
      </w:r>
    </w:p>
    <w:p w14:paraId="2D222736">
      <w:pPr>
        <w:pStyle w:val="31"/>
        <w:ind w:left="360"/>
        <w:rPr>
          <w:rFonts w:hint="eastAsia"/>
          <w:sz w:val="24"/>
        </w:rPr>
      </w:pPr>
      <w:r>
        <w:rPr>
          <w:sz w:val="24"/>
        </w:rPr>
        <w:drawing>
          <wp:inline distT="0" distB="0" distL="0" distR="0">
            <wp:extent cx="5274310" cy="720090"/>
            <wp:effectExtent l="0" t="0" r="2540" b="3810"/>
            <wp:docPr id="207213980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139809" name="图片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274310" cy="72009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魂心"/>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KSOF4C763281">
    <w:panose1 w:val="020B0503020204020204"/>
    <w:charset w:val="86"/>
    <w:family w:val="auto"/>
    <w:pitch w:val="default"/>
    <w:sig w:usb0="00000001" w:usb1="00000000" w:usb2="00000000" w:usb3="00000000" w:csb0="00040001" w:csb1="00000000"/>
  </w:font>
  <w:font w:name="KSOF4E2B0B20">
    <w:panose1 w:val="020B0703020204020201"/>
    <w:charset w:val="86"/>
    <w:family w:val="auto"/>
    <w:pitch w:val="default"/>
    <w:sig w:usb0="00000001" w:usb1="00000000" w:usb2="00000000" w:usb3="00000000" w:csb0="00040001" w:csb1="00000000"/>
  </w:font>
  <w:font w:name="KSOF4FDFE3BF">
    <w:panose1 w:val="020B0503020204020204"/>
    <w:charset w:val="86"/>
    <w:family w:val="auto"/>
    <w:pitch w:val="default"/>
    <w:sig w:usb0="00000001" w:usb1="00000000" w:usb2="00000000" w:usb3="00000000" w:csb0="00040001" w:csb1="00000000"/>
  </w:font>
  <w:font w:name="等线 Light">
    <w:altName w:val="魂心"/>
    <w:panose1 w:val="00000000000000000000"/>
    <w:charset w:val="00"/>
    <w:family w:val="auto"/>
    <w:pitch w:val="default"/>
    <w:sig w:usb0="00000000" w:usb1="00000000" w:usb2="00000000" w:usb3="00000000" w:csb0="00000000" w:csb1="00000000"/>
  </w:font>
  <w:font w:name="魂心">
    <w:panose1 w:val="02000009000000000000"/>
    <w:charset w:val="80"/>
    <w:family w:val="auto"/>
    <w:pitch w:val="default"/>
    <w:sig w:usb0="A1007AEF" w:usb1="F9DF7CFB" w:usb2="0000001E" w:usb3="00000000" w:csb0="2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755D5"/>
    <w:multiLevelType w:val="multilevel"/>
    <w:tmpl w:val="08D755D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90236FA"/>
    <w:multiLevelType w:val="multilevel"/>
    <w:tmpl w:val="090236F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B28215D"/>
    <w:multiLevelType w:val="multilevel"/>
    <w:tmpl w:val="0B28215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0C850927"/>
    <w:multiLevelType w:val="multilevel"/>
    <w:tmpl w:val="0C850927"/>
    <w:lvl w:ilvl="0" w:tentative="0">
      <w:start w:val="1"/>
      <w:numFmt w:val="decimal"/>
      <w:lvlText w:val="%1."/>
      <w:lvlJc w:val="left"/>
      <w:pPr>
        <w:ind w:left="360" w:hanging="360"/>
      </w:pPr>
      <w:rPr>
        <w:rFonts w:hint="default"/>
      </w:rPr>
    </w:lvl>
    <w:lvl w:ilvl="1" w:tentative="0">
      <w:start w:val="5"/>
      <w:numFmt w:val="decimal"/>
      <w:isLgl/>
      <w:lvlText w:val="%1.%2"/>
      <w:lvlJc w:val="left"/>
      <w:pPr>
        <w:ind w:left="440" w:hanging="44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abstractNum w:abstractNumId="4">
    <w:nsid w:val="13C92B89"/>
    <w:multiLevelType w:val="multilevel"/>
    <w:tmpl w:val="13C92B8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25DF273F"/>
    <w:multiLevelType w:val="multilevel"/>
    <w:tmpl w:val="25DF273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2CA57761"/>
    <w:multiLevelType w:val="multilevel"/>
    <w:tmpl w:val="2CA57761"/>
    <w:lvl w:ilvl="0" w:tentative="0">
      <w:start w:val="1"/>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7">
    <w:nsid w:val="4FD979D9"/>
    <w:multiLevelType w:val="multilevel"/>
    <w:tmpl w:val="4FD979D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51BF414C"/>
    <w:multiLevelType w:val="multilevel"/>
    <w:tmpl w:val="51BF414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57477EB0"/>
    <w:multiLevelType w:val="multilevel"/>
    <w:tmpl w:val="57477EB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65140CFE"/>
    <w:multiLevelType w:val="multilevel"/>
    <w:tmpl w:val="65140CF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76C70E3F"/>
    <w:multiLevelType w:val="multilevel"/>
    <w:tmpl w:val="76C70E3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3"/>
  </w:num>
  <w:num w:numId="2">
    <w:abstractNumId w:val="6"/>
  </w:num>
  <w:num w:numId="3">
    <w:abstractNumId w:val="0"/>
  </w:num>
  <w:num w:numId="4">
    <w:abstractNumId w:val="4"/>
  </w:num>
  <w:num w:numId="5">
    <w:abstractNumId w:val="11"/>
  </w:num>
  <w:num w:numId="6">
    <w:abstractNumId w:val="5"/>
  </w:num>
  <w:num w:numId="7">
    <w:abstractNumId w:val="10"/>
  </w:num>
  <w:num w:numId="8">
    <w:abstractNumId w:val="2"/>
  </w:num>
  <w:num w:numId="9">
    <w:abstractNumId w:val="1"/>
  </w:num>
  <w:num w:numId="10">
    <w:abstractNumId w:val="7"/>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DD5"/>
    <w:rsid w:val="00042C86"/>
    <w:rsid w:val="00074EF0"/>
    <w:rsid w:val="000A0F5F"/>
    <w:rsid w:val="00134482"/>
    <w:rsid w:val="00177086"/>
    <w:rsid w:val="001F0BA9"/>
    <w:rsid w:val="00202281"/>
    <w:rsid w:val="002B3DD9"/>
    <w:rsid w:val="002D335C"/>
    <w:rsid w:val="003122CA"/>
    <w:rsid w:val="0038152A"/>
    <w:rsid w:val="003873DD"/>
    <w:rsid w:val="00404C2A"/>
    <w:rsid w:val="004676F4"/>
    <w:rsid w:val="0048526B"/>
    <w:rsid w:val="0049570D"/>
    <w:rsid w:val="004A1A24"/>
    <w:rsid w:val="0051043A"/>
    <w:rsid w:val="0051519A"/>
    <w:rsid w:val="00545DFB"/>
    <w:rsid w:val="00554B89"/>
    <w:rsid w:val="005611B1"/>
    <w:rsid w:val="005B2DD5"/>
    <w:rsid w:val="00626439"/>
    <w:rsid w:val="006F4A39"/>
    <w:rsid w:val="00764FF4"/>
    <w:rsid w:val="007A1341"/>
    <w:rsid w:val="007D4A9C"/>
    <w:rsid w:val="007D7869"/>
    <w:rsid w:val="0089357D"/>
    <w:rsid w:val="008B19E0"/>
    <w:rsid w:val="008B496F"/>
    <w:rsid w:val="00914DEF"/>
    <w:rsid w:val="00957768"/>
    <w:rsid w:val="009956E3"/>
    <w:rsid w:val="00A02A01"/>
    <w:rsid w:val="00A2586A"/>
    <w:rsid w:val="00A66B68"/>
    <w:rsid w:val="00AB4485"/>
    <w:rsid w:val="00AC33EE"/>
    <w:rsid w:val="00B76457"/>
    <w:rsid w:val="00B90B87"/>
    <w:rsid w:val="00BA79B7"/>
    <w:rsid w:val="00BB748C"/>
    <w:rsid w:val="00BE4DC8"/>
    <w:rsid w:val="00C20927"/>
    <w:rsid w:val="00C32819"/>
    <w:rsid w:val="00C82B06"/>
    <w:rsid w:val="00C85353"/>
    <w:rsid w:val="00CB7BCC"/>
    <w:rsid w:val="00CD1741"/>
    <w:rsid w:val="00CD58BF"/>
    <w:rsid w:val="00D34A0E"/>
    <w:rsid w:val="00D47A60"/>
    <w:rsid w:val="00D504CF"/>
    <w:rsid w:val="00D6527C"/>
    <w:rsid w:val="00D77150"/>
    <w:rsid w:val="00E8735E"/>
    <w:rsid w:val="00ED34C3"/>
    <w:rsid w:val="00EF0E5A"/>
    <w:rsid w:val="00F43705"/>
    <w:rsid w:val="00F440CE"/>
    <w:rsid w:val="064A387B"/>
    <w:rsid w:val="12944882"/>
    <w:rsid w:val="13042E95"/>
    <w:rsid w:val="30CE651B"/>
    <w:rsid w:val="40AB493B"/>
    <w:rsid w:val="44854A14"/>
    <w:rsid w:val="571E156B"/>
    <w:rsid w:val="64466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6"/>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7">
    <w:name w:val="Strong"/>
    <w:basedOn w:val="16"/>
    <w:qFormat/>
    <w:uiPriority w:val="22"/>
    <w:rPr>
      <w:b/>
      <w:bCs/>
    </w:rPr>
  </w:style>
  <w:style w:type="character" w:customStyle="1" w:styleId="18">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6"/>
    <w:link w:val="3"/>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6"/>
    <w:link w:val="5"/>
    <w:semiHidden/>
    <w:qFormat/>
    <w:uiPriority w:val="9"/>
    <w:rPr>
      <w:rFonts w:cstheme="majorBidi"/>
      <w:color w:val="104862" w:themeColor="accent1" w:themeShade="BF"/>
      <w:sz w:val="28"/>
      <w:szCs w:val="28"/>
    </w:rPr>
  </w:style>
  <w:style w:type="character" w:customStyle="1" w:styleId="22">
    <w:name w:val="标题 5 字符"/>
    <w:basedOn w:val="16"/>
    <w:link w:val="6"/>
    <w:semiHidden/>
    <w:uiPriority w:val="9"/>
    <w:rPr>
      <w:rFonts w:cstheme="majorBidi"/>
      <w:color w:val="104862" w:themeColor="accent1" w:themeShade="BF"/>
      <w:sz w:val="24"/>
    </w:rPr>
  </w:style>
  <w:style w:type="character" w:customStyle="1" w:styleId="23">
    <w:name w:val="标题 6 字符"/>
    <w:basedOn w:val="16"/>
    <w:link w:val="7"/>
    <w:semiHidden/>
    <w:qFormat/>
    <w:uiPriority w:val="9"/>
    <w:rPr>
      <w:rFonts w:cstheme="majorBidi"/>
      <w:b/>
      <w:bCs/>
      <w:color w:val="104862" w:themeColor="accent1" w:themeShade="BF"/>
    </w:rPr>
  </w:style>
  <w:style w:type="character" w:customStyle="1" w:styleId="24">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6"/>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6"/>
    <w:link w:val="33"/>
    <w:uiPriority w:val="30"/>
    <w:rPr>
      <w:i/>
      <w:iCs/>
      <w:color w:val="104862" w:themeColor="accent1" w:themeShade="BF"/>
    </w:rPr>
  </w:style>
  <w:style w:type="character" w:customStyle="1" w:styleId="35">
    <w:name w:val="Intense Reference"/>
    <w:basedOn w:val="16"/>
    <w:qFormat/>
    <w:uiPriority w:val="32"/>
    <w:rPr>
      <w:b/>
      <w:bCs/>
      <w:smallCaps/>
      <w:color w:val="104862" w:themeColor="accent1" w:themeShade="BF"/>
      <w:spacing w:val="5"/>
    </w:rPr>
  </w:style>
  <w:style w:type="character" w:customStyle="1" w:styleId="36">
    <w:name w:val="页眉 字符"/>
    <w:basedOn w:val="16"/>
    <w:link w:val="12"/>
    <w:qFormat/>
    <w:uiPriority w:val="99"/>
    <w:rPr>
      <w:sz w:val="18"/>
      <w:szCs w:val="18"/>
    </w:rPr>
  </w:style>
  <w:style w:type="character" w:customStyle="1" w:styleId="37">
    <w:name w:val="页脚 字符"/>
    <w:basedOn w:val="16"/>
    <w:link w:val="11"/>
    <w:qFormat/>
    <w:uiPriority w:val="99"/>
    <w:rPr>
      <w:sz w:val="18"/>
      <w:szCs w:val="18"/>
    </w:rPr>
  </w:style>
  <w:style w:type="paragraph" w:customStyle="1" w:styleId="38">
    <w:name w:val="ds-markdown-paragraph"/>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11</Pages>
  <Words>4279</Words>
  <Characters>4955</Characters>
  <Lines>36</Lines>
  <Paragraphs>10</Paragraphs>
  <TotalTime>427</TotalTime>
  <ScaleCrop>false</ScaleCrop>
  <LinksUpToDate>false</LinksUpToDate>
  <CharactersWithSpaces>5039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2026-03-01T08:33:00Z</dcterms:created>
  <dc:creator>linda Yang</dc:creator>
  <cp:lastModifiedBy>黄秋香</cp:lastModifiedBy>
  <dcterms:modified xsi:type="dcterms:W3CDTF">2026-03-04T09:44:00Z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eyJoZGlkIjoiODViY2JkMjU3NGYzZTEwMzZmMGFkZWViYmNkYWU3NDIiLCJ1c2VySWQiOiI3NDQ2ODk2MTYifQ==</vt:lpwstr>
  </property>
  <property fmtid="{D5CDD505-2E9C-101B-9397-08002B2CF9AE}" pid="3" name="KSOProductBuildVer">
    <vt:lpwstr>2052-12.1.0.25225</vt:lpwstr>
  </property>
  <property fmtid="{D5CDD505-2E9C-101B-9397-08002B2CF9AE}" pid="4" name="ICV">
    <vt:lpwstr>3C1818DFA69D4F3091D807A1040C1107_12</vt:lpwstr>
  </property>
</Properties>
</file>